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E6" w:rsidRPr="007E5B95" w:rsidRDefault="008666E6" w:rsidP="008666E6">
      <w:pPr>
        <w:rPr>
          <w:b/>
          <w:szCs w:val="24"/>
        </w:rPr>
      </w:pPr>
      <w:r w:rsidRPr="007E5B95">
        <w:rPr>
          <w:b/>
          <w:szCs w:val="24"/>
        </w:rPr>
        <w:t>Per annunciare la Parola</w:t>
      </w:r>
    </w:p>
    <w:p w:rsidR="008666E6" w:rsidRPr="007E5B95" w:rsidRDefault="008666E6" w:rsidP="008666E6">
      <w:pPr>
        <w:spacing w:after="0"/>
        <w:rPr>
          <w:sz w:val="20"/>
        </w:rPr>
      </w:pPr>
      <w:r w:rsidRPr="007E5B95">
        <w:rPr>
          <w:sz w:val="20"/>
        </w:rPr>
        <w:t>Chiamato ad annunciare la Tua Parola</w:t>
      </w:r>
    </w:p>
    <w:p w:rsidR="008666E6" w:rsidRPr="007E5B95" w:rsidRDefault="008666E6" w:rsidP="008666E6">
      <w:pPr>
        <w:spacing w:after="0"/>
        <w:rPr>
          <w:sz w:val="20"/>
        </w:rPr>
      </w:pPr>
      <w:r w:rsidRPr="007E5B95">
        <w:rPr>
          <w:sz w:val="20"/>
        </w:rPr>
        <w:t>aiutami Signore, a vivere di Te,</w:t>
      </w:r>
    </w:p>
    <w:p w:rsidR="008666E6" w:rsidRPr="007E5B95" w:rsidRDefault="008666E6" w:rsidP="008666E6">
      <w:pPr>
        <w:spacing w:after="0"/>
        <w:rPr>
          <w:sz w:val="20"/>
        </w:rPr>
      </w:pPr>
      <w:r w:rsidRPr="007E5B95">
        <w:rPr>
          <w:sz w:val="20"/>
        </w:rPr>
        <w:t>ad essere strumento della Tua pace.</w:t>
      </w:r>
    </w:p>
    <w:p w:rsidR="008666E6" w:rsidRPr="007E5B95" w:rsidRDefault="008666E6" w:rsidP="008666E6">
      <w:pPr>
        <w:spacing w:after="0"/>
        <w:rPr>
          <w:sz w:val="20"/>
        </w:rPr>
      </w:pPr>
      <w:r w:rsidRPr="007E5B95">
        <w:rPr>
          <w:sz w:val="20"/>
        </w:rPr>
        <w:t>Assistimi con la Tua luce,</w:t>
      </w:r>
    </w:p>
    <w:p w:rsidR="008666E6" w:rsidRPr="007E5B95" w:rsidRDefault="008666E6" w:rsidP="008666E6">
      <w:pPr>
        <w:spacing w:after="0"/>
        <w:rPr>
          <w:sz w:val="20"/>
        </w:rPr>
      </w:pPr>
      <w:r w:rsidRPr="007E5B95">
        <w:rPr>
          <w:sz w:val="20"/>
        </w:rPr>
        <w:t>perché tutti trovino in me</w:t>
      </w:r>
    </w:p>
    <w:p w:rsidR="008666E6" w:rsidRPr="007E5B95" w:rsidRDefault="008666E6" w:rsidP="008666E6">
      <w:pPr>
        <w:spacing w:after="0"/>
        <w:rPr>
          <w:sz w:val="20"/>
        </w:rPr>
      </w:pPr>
      <w:r w:rsidRPr="007E5B95">
        <w:rPr>
          <w:sz w:val="20"/>
        </w:rPr>
        <w:t>un testimone credibile del Vangelo.</w:t>
      </w:r>
    </w:p>
    <w:p w:rsidR="008666E6" w:rsidRPr="007E5B95" w:rsidRDefault="008666E6" w:rsidP="008666E6">
      <w:pPr>
        <w:spacing w:after="0"/>
        <w:rPr>
          <w:sz w:val="20"/>
        </w:rPr>
      </w:pPr>
      <w:r w:rsidRPr="007E5B95">
        <w:rPr>
          <w:sz w:val="20"/>
        </w:rPr>
        <w:t>Toccami il cuore</w:t>
      </w:r>
    </w:p>
    <w:p w:rsidR="008666E6" w:rsidRPr="007E5B95" w:rsidRDefault="008666E6" w:rsidP="008666E6">
      <w:pPr>
        <w:spacing w:after="0"/>
        <w:rPr>
          <w:sz w:val="20"/>
        </w:rPr>
      </w:pPr>
      <w:r w:rsidRPr="007E5B95">
        <w:rPr>
          <w:sz w:val="20"/>
        </w:rPr>
        <w:t>e rendimi trasparente la vita,</w:t>
      </w:r>
    </w:p>
    <w:p w:rsidR="006820B3" w:rsidRPr="007E5B95" w:rsidRDefault="008666E6" w:rsidP="008666E6">
      <w:pPr>
        <w:spacing w:after="0"/>
        <w:rPr>
          <w:sz w:val="20"/>
        </w:rPr>
      </w:pPr>
      <w:r w:rsidRPr="007E5B95">
        <w:rPr>
          <w:sz w:val="20"/>
        </w:rPr>
        <w:t>perché le parole, quando veicolano la Tua,</w:t>
      </w:r>
    </w:p>
    <w:p w:rsidR="008666E6" w:rsidRPr="007E5B95" w:rsidRDefault="008666E6" w:rsidP="008666E6">
      <w:pPr>
        <w:spacing w:after="0"/>
        <w:rPr>
          <w:sz w:val="20"/>
        </w:rPr>
      </w:pPr>
      <w:r w:rsidRPr="007E5B95">
        <w:rPr>
          <w:sz w:val="20"/>
        </w:rPr>
        <w:t>non suonino false sulle mie labbra.</w:t>
      </w:r>
    </w:p>
    <w:p w:rsidR="008666E6" w:rsidRPr="007E5B95" w:rsidRDefault="008666E6" w:rsidP="008666E6">
      <w:pPr>
        <w:spacing w:after="0"/>
        <w:rPr>
          <w:sz w:val="20"/>
        </w:rPr>
      </w:pPr>
      <w:r w:rsidRPr="007E5B95">
        <w:rPr>
          <w:sz w:val="20"/>
        </w:rPr>
        <w:t>Impediscimi di parlare in Tuo nome</w:t>
      </w:r>
    </w:p>
    <w:p w:rsidR="008666E6" w:rsidRPr="007E5B95" w:rsidRDefault="008666E6" w:rsidP="008666E6">
      <w:pPr>
        <w:spacing w:after="0"/>
        <w:rPr>
          <w:sz w:val="20"/>
        </w:rPr>
      </w:pPr>
      <w:r w:rsidRPr="007E5B95">
        <w:rPr>
          <w:sz w:val="20"/>
        </w:rPr>
        <w:t>se prima non Ti ho consultato</w:t>
      </w:r>
    </w:p>
    <w:p w:rsidR="008666E6" w:rsidRPr="007E5B95" w:rsidRDefault="008666E6" w:rsidP="008666E6">
      <w:pPr>
        <w:spacing w:after="0"/>
        <w:rPr>
          <w:sz w:val="20"/>
        </w:rPr>
      </w:pPr>
      <w:r w:rsidRPr="007E5B95">
        <w:rPr>
          <w:sz w:val="20"/>
        </w:rPr>
        <w:t>con lo studio e la ricerca.</w:t>
      </w:r>
    </w:p>
    <w:p w:rsidR="008666E6" w:rsidRPr="007E5B95" w:rsidRDefault="008666E6" w:rsidP="008666E6">
      <w:pPr>
        <w:spacing w:after="0"/>
        <w:rPr>
          <w:sz w:val="20"/>
        </w:rPr>
      </w:pPr>
      <w:r w:rsidRPr="007E5B95">
        <w:rPr>
          <w:sz w:val="20"/>
        </w:rPr>
        <w:t>Salvami dalla presunzione di sapere tutto,</w:t>
      </w:r>
    </w:p>
    <w:p w:rsidR="008666E6" w:rsidRPr="007E5B95" w:rsidRDefault="008666E6" w:rsidP="008666E6">
      <w:pPr>
        <w:spacing w:after="0"/>
        <w:rPr>
          <w:sz w:val="20"/>
        </w:rPr>
      </w:pPr>
      <w:r w:rsidRPr="007E5B95">
        <w:rPr>
          <w:sz w:val="20"/>
        </w:rPr>
        <w:t>dall’arroganza di chi non ammette dubbi,</w:t>
      </w:r>
    </w:p>
    <w:p w:rsidR="008666E6" w:rsidRPr="007E5B95" w:rsidRDefault="008666E6" w:rsidP="008666E6">
      <w:pPr>
        <w:spacing w:after="0"/>
        <w:rPr>
          <w:sz w:val="20"/>
        </w:rPr>
      </w:pPr>
      <w:r w:rsidRPr="007E5B95">
        <w:rPr>
          <w:sz w:val="20"/>
        </w:rPr>
        <w:t>dalla durezza di chi non tollera ritardi,</w:t>
      </w:r>
    </w:p>
    <w:p w:rsidR="008666E6" w:rsidRPr="007E5B95" w:rsidRDefault="008666E6" w:rsidP="008666E6">
      <w:pPr>
        <w:spacing w:after="0"/>
        <w:rPr>
          <w:sz w:val="20"/>
        </w:rPr>
      </w:pPr>
      <w:r w:rsidRPr="007E5B95">
        <w:rPr>
          <w:sz w:val="20"/>
        </w:rPr>
        <w:t>dal rigore di chi non perdona debolezze,</w:t>
      </w:r>
    </w:p>
    <w:p w:rsidR="008666E6" w:rsidRPr="007E5B95" w:rsidRDefault="008666E6" w:rsidP="008666E6">
      <w:pPr>
        <w:spacing w:after="0"/>
        <w:rPr>
          <w:sz w:val="20"/>
        </w:rPr>
      </w:pPr>
      <w:r w:rsidRPr="007E5B95">
        <w:rPr>
          <w:sz w:val="20"/>
        </w:rPr>
        <w:t>dall’ipocrisia di chi salva i principi</w:t>
      </w:r>
    </w:p>
    <w:p w:rsidR="008666E6" w:rsidRPr="007E5B95" w:rsidRDefault="008666E6" w:rsidP="008666E6">
      <w:pPr>
        <w:spacing w:after="0"/>
        <w:rPr>
          <w:sz w:val="20"/>
        </w:rPr>
      </w:pPr>
      <w:r w:rsidRPr="007E5B95">
        <w:rPr>
          <w:sz w:val="20"/>
        </w:rPr>
        <w:t>e uccide le persone.</w:t>
      </w:r>
    </w:p>
    <w:p w:rsidR="008666E6" w:rsidRPr="00D60B5C" w:rsidRDefault="008666E6" w:rsidP="008666E6">
      <w:pPr>
        <w:spacing w:after="0"/>
        <w:rPr>
          <w:b/>
          <w:sz w:val="18"/>
        </w:rPr>
      </w:pPr>
      <w:r w:rsidRPr="00D60B5C">
        <w:rPr>
          <w:sz w:val="18"/>
        </w:rPr>
        <w:tab/>
      </w:r>
      <w:r w:rsidRPr="00D60B5C">
        <w:rPr>
          <w:sz w:val="18"/>
        </w:rPr>
        <w:tab/>
      </w:r>
      <w:r w:rsidRPr="00D60B5C">
        <w:rPr>
          <w:sz w:val="18"/>
        </w:rPr>
        <w:tab/>
      </w:r>
      <w:r w:rsidRPr="00D60B5C">
        <w:rPr>
          <w:b/>
          <w:sz w:val="18"/>
        </w:rPr>
        <w:t>don Tonino BELLO</w:t>
      </w:r>
    </w:p>
    <w:p w:rsidR="007E5B95" w:rsidRDefault="007E5B95" w:rsidP="00F82D89">
      <w:pPr>
        <w:jc w:val="both"/>
        <w:rPr>
          <w:sz w:val="24"/>
          <w:szCs w:val="24"/>
          <w:vertAlign w:val="superscript"/>
        </w:rPr>
        <w:sectPr w:rsidR="007E5B95" w:rsidSect="008666E6">
          <w:headerReference w:type="default" r:id="rId7"/>
          <w:pgSz w:w="11906" w:h="16838"/>
          <w:pgMar w:top="1134" w:right="1134" w:bottom="1134" w:left="1134" w:header="709" w:footer="709" w:gutter="0"/>
          <w:cols w:num="2" w:space="708"/>
          <w:docGrid w:linePitch="360"/>
        </w:sectPr>
      </w:pPr>
    </w:p>
    <w:p w:rsidR="007E5B95" w:rsidRDefault="007E5B95" w:rsidP="00F82D89">
      <w:pPr>
        <w:jc w:val="both"/>
        <w:rPr>
          <w:sz w:val="20"/>
          <w:szCs w:val="24"/>
          <w:vertAlign w:val="superscript"/>
        </w:rPr>
      </w:pPr>
    </w:p>
    <w:p w:rsidR="00E130CD" w:rsidRPr="008666E6" w:rsidRDefault="003E7208" w:rsidP="00F82D89">
      <w:pPr>
        <w:jc w:val="both"/>
        <w:rPr>
          <w:i/>
          <w:sz w:val="20"/>
          <w:szCs w:val="24"/>
        </w:rPr>
      </w:pPr>
      <w:r w:rsidRPr="008666E6">
        <w:rPr>
          <w:sz w:val="20"/>
          <w:szCs w:val="24"/>
          <w:vertAlign w:val="superscript"/>
        </w:rPr>
        <w:t>1</w:t>
      </w:r>
      <w:r w:rsidRPr="008666E6">
        <w:rPr>
          <w:i/>
          <w:sz w:val="20"/>
          <w:szCs w:val="24"/>
        </w:rPr>
        <w:t xml:space="preserve">Nel primo giorno della settimana, Maria Maddalena venne al sepolcro al mattino presto, quando era ancora buio e vide la pietra che era stata tolta dal sepolcro. </w:t>
      </w:r>
      <w:r w:rsidR="00E1465E" w:rsidRPr="008666E6">
        <w:rPr>
          <w:i/>
          <w:sz w:val="20"/>
          <w:szCs w:val="24"/>
          <w:vertAlign w:val="superscript"/>
        </w:rPr>
        <w:t>2</w:t>
      </w:r>
      <w:r w:rsidRPr="008666E6">
        <w:rPr>
          <w:i/>
          <w:sz w:val="20"/>
          <w:szCs w:val="24"/>
        </w:rPr>
        <w:t xml:space="preserve">Corse quindi e andò da Simon Pietro e dall’altro discepolo, colui che Gesù amava, e disse loro: </w:t>
      </w:r>
      <w:r w:rsidRPr="008666E6">
        <w:rPr>
          <w:rFonts w:cstheme="minorHAnsi"/>
          <w:i/>
          <w:sz w:val="20"/>
          <w:szCs w:val="24"/>
        </w:rPr>
        <w:t>«</w:t>
      </w:r>
      <w:r w:rsidRPr="008666E6">
        <w:rPr>
          <w:i/>
          <w:sz w:val="20"/>
          <w:szCs w:val="24"/>
        </w:rPr>
        <w:t>Hanno portato via il Signore dal sepolcro e non sappiamo dove l’hanno posto</w:t>
      </w:r>
      <w:r w:rsidRPr="008666E6">
        <w:rPr>
          <w:rFonts w:cstheme="minorHAnsi"/>
          <w:i/>
          <w:sz w:val="20"/>
          <w:szCs w:val="24"/>
        </w:rPr>
        <w:t>»</w:t>
      </w:r>
      <w:r w:rsidRPr="008666E6">
        <w:rPr>
          <w:i/>
          <w:sz w:val="20"/>
          <w:szCs w:val="24"/>
        </w:rPr>
        <w:t xml:space="preserve">. </w:t>
      </w:r>
      <w:r w:rsidR="00E1465E" w:rsidRPr="008666E6">
        <w:rPr>
          <w:i/>
          <w:sz w:val="20"/>
          <w:szCs w:val="24"/>
          <w:vertAlign w:val="superscript"/>
        </w:rPr>
        <w:t>3</w:t>
      </w:r>
      <w:r w:rsidRPr="008666E6">
        <w:rPr>
          <w:i/>
          <w:sz w:val="20"/>
          <w:szCs w:val="24"/>
        </w:rPr>
        <w:t xml:space="preserve">Pietro e l’altro discepolo uscirono e andarono al sepolcro. </w:t>
      </w:r>
      <w:r w:rsidR="00E1465E" w:rsidRPr="008666E6">
        <w:rPr>
          <w:i/>
          <w:sz w:val="20"/>
          <w:szCs w:val="24"/>
          <w:vertAlign w:val="superscript"/>
        </w:rPr>
        <w:t>4</w:t>
      </w:r>
      <w:r w:rsidRPr="008666E6">
        <w:rPr>
          <w:i/>
          <w:sz w:val="20"/>
          <w:szCs w:val="24"/>
        </w:rPr>
        <w:t xml:space="preserve">I due correvano ugualmente, ma l’altro discepolo corse più celermente di Pietro e arrivò per primo al sepolcro. </w:t>
      </w:r>
      <w:r w:rsidR="00E1465E" w:rsidRPr="008666E6">
        <w:rPr>
          <w:i/>
          <w:sz w:val="20"/>
          <w:szCs w:val="24"/>
          <w:vertAlign w:val="superscript"/>
        </w:rPr>
        <w:t>5</w:t>
      </w:r>
      <w:r w:rsidRPr="008666E6">
        <w:rPr>
          <w:i/>
          <w:sz w:val="20"/>
          <w:szCs w:val="24"/>
        </w:rPr>
        <w:t xml:space="preserve">Chinatosi, vide le fasce per terra, ma non entrò. </w:t>
      </w:r>
      <w:r w:rsidR="00E1465E" w:rsidRPr="008666E6">
        <w:rPr>
          <w:i/>
          <w:sz w:val="20"/>
          <w:szCs w:val="24"/>
          <w:vertAlign w:val="superscript"/>
        </w:rPr>
        <w:t>6</w:t>
      </w:r>
      <w:r w:rsidRPr="008666E6">
        <w:rPr>
          <w:i/>
          <w:sz w:val="20"/>
          <w:szCs w:val="24"/>
        </w:rPr>
        <w:t xml:space="preserve">Quindi, seguendolo, arrivò anche Simon Pietro e entrò nel sepolcro e vide le bende per terra </w:t>
      </w:r>
      <w:r w:rsidR="00E1465E" w:rsidRPr="008666E6">
        <w:rPr>
          <w:i/>
          <w:sz w:val="20"/>
          <w:szCs w:val="24"/>
          <w:vertAlign w:val="superscript"/>
        </w:rPr>
        <w:t>7</w:t>
      </w:r>
      <w:r w:rsidRPr="008666E6">
        <w:rPr>
          <w:i/>
          <w:sz w:val="20"/>
          <w:szCs w:val="24"/>
        </w:rPr>
        <w:t xml:space="preserve">e il sudario che gli era stato posto sul capo, non con le bende per terra, ma piegato in un luogo a parte. </w:t>
      </w:r>
      <w:r w:rsidR="00E1465E" w:rsidRPr="008666E6">
        <w:rPr>
          <w:i/>
          <w:sz w:val="20"/>
          <w:szCs w:val="24"/>
          <w:vertAlign w:val="superscript"/>
        </w:rPr>
        <w:t>8</w:t>
      </w:r>
      <w:r w:rsidRPr="008666E6">
        <w:rPr>
          <w:i/>
          <w:sz w:val="20"/>
          <w:szCs w:val="24"/>
        </w:rPr>
        <w:t xml:space="preserve">Allora entrò anche l’altro discepolo, colui che era arrivato per primo al sepolcro, vide e credette. </w:t>
      </w:r>
      <w:r w:rsidR="00E1465E" w:rsidRPr="008666E6">
        <w:rPr>
          <w:i/>
          <w:sz w:val="20"/>
          <w:szCs w:val="24"/>
          <w:vertAlign w:val="superscript"/>
        </w:rPr>
        <w:t>9</w:t>
      </w:r>
      <w:r w:rsidRPr="008666E6">
        <w:rPr>
          <w:i/>
          <w:sz w:val="20"/>
          <w:szCs w:val="24"/>
        </w:rPr>
        <w:t xml:space="preserve">Non avevano infatti ancora compreso la scrittura, secondo la quale egli doveva risuscitare dai morti. </w:t>
      </w:r>
      <w:r w:rsidR="00E1465E" w:rsidRPr="008666E6">
        <w:rPr>
          <w:i/>
          <w:sz w:val="20"/>
          <w:szCs w:val="24"/>
          <w:vertAlign w:val="superscript"/>
        </w:rPr>
        <w:t>10</w:t>
      </w:r>
      <w:r w:rsidRPr="008666E6">
        <w:rPr>
          <w:i/>
          <w:sz w:val="20"/>
          <w:szCs w:val="24"/>
        </w:rPr>
        <w:t xml:space="preserve">I discepoli dunque fecero ritorno. </w:t>
      </w:r>
    </w:p>
    <w:p w:rsidR="008666E6" w:rsidRDefault="008666E6" w:rsidP="008666E6">
      <w:pPr>
        <w:spacing w:after="120" w:line="240" w:lineRule="auto"/>
        <w:jc w:val="both"/>
        <w:rPr>
          <w:b/>
          <w:szCs w:val="24"/>
        </w:rPr>
      </w:pPr>
    </w:p>
    <w:p w:rsidR="00F82D89" w:rsidRPr="008666E6" w:rsidRDefault="00F82D89" w:rsidP="008666E6">
      <w:pPr>
        <w:spacing w:after="120" w:line="240" w:lineRule="auto"/>
        <w:jc w:val="both"/>
        <w:rPr>
          <w:b/>
          <w:szCs w:val="24"/>
        </w:rPr>
      </w:pPr>
      <w:r w:rsidRPr="008666E6">
        <w:rPr>
          <w:b/>
          <w:szCs w:val="24"/>
        </w:rPr>
        <w:t>Articolazione del testo</w:t>
      </w:r>
    </w:p>
    <w:p w:rsidR="00BA5BA5" w:rsidRPr="008666E6" w:rsidRDefault="00E130CD" w:rsidP="008666E6">
      <w:pPr>
        <w:spacing w:after="120" w:line="240" w:lineRule="auto"/>
        <w:jc w:val="both"/>
        <w:rPr>
          <w:szCs w:val="24"/>
        </w:rPr>
      </w:pPr>
      <w:r w:rsidRPr="008666E6">
        <w:rPr>
          <w:szCs w:val="24"/>
        </w:rPr>
        <w:t xml:space="preserve">La pagina che contiene il racconto del percorso verso il riconoscimento del Risorto presenta, nel primo quadro, nella scena della tomba vuota, la scoperta </w:t>
      </w:r>
      <w:r w:rsidR="00F82D89" w:rsidRPr="008666E6">
        <w:rPr>
          <w:szCs w:val="24"/>
        </w:rPr>
        <w:t xml:space="preserve"> di Maria di Magdala e dei due discepoli dell’assenza del cadavere di Gesù.</w:t>
      </w:r>
    </w:p>
    <w:p w:rsidR="00696195" w:rsidRPr="008666E6" w:rsidRDefault="00BA5BA5" w:rsidP="008666E6">
      <w:pPr>
        <w:spacing w:after="120" w:line="240" w:lineRule="auto"/>
        <w:jc w:val="both"/>
        <w:rPr>
          <w:szCs w:val="24"/>
        </w:rPr>
      </w:pPr>
      <w:r w:rsidRPr="008666E6">
        <w:rPr>
          <w:szCs w:val="24"/>
        </w:rPr>
        <w:t>v.1-2</w:t>
      </w:r>
      <w:r w:rsidR="00F82D89" w:rsidRPr="008666E6">
        <w:rPr>
          <w:szCs w:val="24"/>
        </w:rPr>
        <w:t xml:space="preserve"> </w:t>
      </w:r>
      <w:r w:rsidR="00696195" w:rsidRPr="008666E6">
        <w:rPr>
          <w:szCs w:val="24"/>
        </w:rPr>
        <w:t>Nella prima sequenza, l</w:t>
      </w:r>
      <w:r w:rsidR="00E130CD" w:rsidRPr="008666E6">
        <w:rPr>
          <w:szCs w:val="24"/>
        </w:rPr>
        <w:t>’introduzione è data da una triplice indicazione cronologica: “Nel primo giorno della settimana”/”al mattino presto”/”quando ancora era buio”.</w:t>
      </w:r>
      <w:r w:rsidRPr="008666E6">
        <w:rPr>
          <w:szCs w:val="24"/>
        </w:rPr>
        <w:t xml:space="preserve"> Maria vede la pietra del sepolcro ribaltata (v. 1b).</w:t>
      </w:r>
      <w:r w:rsidR="009C1AA8" w:rsidRPr="008666E6">
        <w:rPr>
          <w:rStyle w:val="Rimandonotaapidipagina"/>
          <w:szCs w:val="24"/>
        </w:rPr>
        <w:footnoteReference w:id="1"/>
      </w:r>
      <w:r w:rsidR="009C1AA8" w:rsidRPr="008666E6">
        <w:rPr>
          <w:szCs w:val="24"/>
        </w:rPr>
        <w:t xml:space="preserve"> </w:t>
      </w:r>
      <w:r w:rsidRPr="008666E6">
        <w:rPr>
          <w:szCs w:val="24"/>
        </w:rPr>
        <w:t xml:space="preserve">La Maddalena torna di corsa e va da Pietro e dal discepolo amato, per comunicare la sparizione del cadavere </w:t>
      </w:r>
      <w:r w:rsidR="00696195" w:rsidRPr="008666E6">
        <w:rPr>
          <w:szCs w:val="24"/>
        </w:rPr>
        <w:t xml:space="preserve">dalla tomba </w:t>
      </w:r>
      <w:r w:rsidRPr="008666E6">
        <w:rPr>
          <w:szCs w:val="24"/>
        </w:rPr>
        <w:t>per un luogo ignoto.</w:t>
      </w:r>
    </w:p>
    <w:p w:rsidR="00696195" w:rsidRPr="008666E6" w:rsidRDefault="00696195" w:rsidP="008666E6">
      <w:pPr>
        <w:spacing w:after="120" w:line="240" w:lineRule="auto"/>
        <w:jc w:val="both"/>
        <w:rPr>
          <w:szCs w:val="24"/>
        </w:rPr>
      </w:pPr>
      <w:r w:rsidRPr="008666E6">
        <w:rPr>
          <w:szCs w:val="24"/>
        </w:rPr>
        <w:t>vv. 3-4 La seconda sequenza è centrata sulle figure dei due discepoli che corrono al sepolcro. Il discepolo amato corre più forte raggiungendolo per primo.</w:t>
      </w:r>
    </w:p>
    <w:p w:rsidR="00696195" w:rsidRPr="008666E6" w:rsidRDefault="00696195" w:rsidP="008666E6">
      <w:pPr>
        <w:spacing w:after="120" w:line="240" w:lineRule="auto"/>
        <w:jc w:val="both"/>
        <w:rPr>
          <w:szCs w:val="24"/>
        </w:rPr>
      </w:pPr>
      <w:r w:rsidRPr="008666E6">
        <w:rPr>
          <w:szCs w:val="24"/>
        </w:rPr>
        <w:t>v. 5-7 L’azione del chinarsi permette al discepolo amato un primo sopralluogo della tomba, in cui le bende sono per terra. Viene messo in evidenza come egli non vi entri. Arriva Pietro, che entra ad ispezionare il sepolcro, verificando lo stato delle bende e del sudario.</w:t>
      </w:r>
    </w:p>
    <w:p w:rsidR="003C5EC1" w:rsidRDefault="001E4451" w:rsidP="008666E6">
      <w:pPr>
        <w:spacing w:after="120" w:line="240" w:lineRule="auto"/>
        <w:jc w:val="both"/>
        <w:rPr>
          <w:szCs w:val="24"/>
        </w:rPr>
      </w:pPr>
      <w:r w:rsidRPr="008666E6">
        <w:rPr>
          <w:szCs w:val="24"/>
        </w:rPr>
        <w:t>v</w:t>
      </w:r>
      <w:r w:rsidR="00696195" w:rsidRPr="008666E6">
        <w:rPr>
          <w:szCs w:val="24"/>
        </w:rPr>
        <w:t>v 8-</w:t>
      </w:r>
      <w:r w:rsidRPr="008666E6">
        <w:rPr>
          <w:szCs w:val="24"/>
        </w:rPr>
        <w:t>10</w:t>
      </w:r>
      <w:r w:rsidR="00696195" w:rsidRPr="008666E6">
        <w:rPr>
          <w:szCs w:val="24"/>
        </w:rPr>
        <w:t xml:space="preserve"> </w:t>
      </w:r>
      <w:r w:rsidRPr="008666E6">
        <w:rPr>
          <w:szCs w:val="24"/>
        </w:rPr>
        <w:t xml:space="preserve"> La terza sequenza è incentrata sulla figura del discepolo anonimo, che entra nel sepolcro soltanto dopo Pietro. La sua reazione è descritta attraverso due verbi molto usati nel racconto giovanneo: “vide e credette”. L’epilogo è dato dalla nota del ritorno a casa dei due discepoli, che servirà </w:t>
      </w:r>
      <w:r w:rsidR="009C1AA8" w:rsidRPr="008666E6">
        <w:rPr>
          <w:szCs w:val="24"/>
        </w:rPr>
        <w:t xml:space="preserve">poi </w:t>
      </w:r>
      <w:r w:rsidRPr="008666E6">
        <w:rPr>
          <w:szCs w:val="24"/>
        </w:rPr>
        <w:t xml:space="preserve">a preparare la scena seguente, quella dell’incontro di Maria con il Risorto. </w:t>
      </w:r>
    </w:p>
    <w:p w:rsidR="008666E6" w:rsidRPr="008666E6" w:rsidRDefault="008666E6" w:rsidP="008666E6">
      <w:pPr>
        <w:spacing w:after="120" w:line="240" w:lineRule="auto"/>
        <w:jc w:val="both"/>
        <w:rPr>
          <w:szCs w:val="24"/>
        </w:rPr>
      </w:pPr>
    </w:p>
    <w:p w:rsidR="00F82D89" w:rsidRPr="008666E6" w:rsidRDefault="003C5EC1" w:rsidP="008666E6">
      <w:pPr>
        <w:spacing w:after="120" w:line="240" w:lineRule="auto"/>
        <w:jc w:val="both"/>
        <w:rPr>
          <w:b/>
          <w:szCs w:val="24"/>
        </w:rPr>
      </w:pPr>
      <w:r w:rsidRPr="008666E6">
        <w:rPr>
          <w:b/>
          <w:szCs w:val="24"/>
        </w:rPr>
        <w:t>Interpretazione del testo</w:t>
      </w:r>
      <w:r w:rsidR="00F82D89" w:rsidRPr="008666E6">
        <w:rPr>
          <w:b/>
          <w:szCs w:val="24"/>
        </w:rPr>
        <w:t xml:space="preserve"> </w:t>
      </w:r>
    </w:p>
    <w:p w:rsidR="006820B3" w:rsidRDefault="001E4451" w:rsidP="008666E6">
      <w:pPr>
        <w:spacing w:after="120" w:line="240" w:lineRule="auto"/>
        <w:jc w:val="both"/>
        <w:rPr>
          <w:szCs w:val="24"/>
        </w:rPr>
      </w:pPr>
      <w:r w:rsidRPr="008666E6">
        <w:rPr>
          <w:szCs w:val="24"/>
        </w:rPr>
        <w:t>v. 1 Il racconto della tomba vuota ha un parallelo nella tradizione sinottica, ma illustra alcune particolarità specifiche. La prima è l’allusiva cornice cronologica “i</w:t>
      </w:r>
      <w:r w:rsidR="00160B4F" w:rsidRPr="008666E6">
        <w:rPr>
          <w:szCs w:val="24"/>
        </w:rPr>
        <w:t>l primo giorno della settimana</w:t>
      </w:r>
      <w:r w:rsidRPr="008666E6">
        <w:rPr>
          <w:szCs w:val="24"/>
        </w:rPr>
        <w:t xml:space="preserve">”, dato </w:t>
      </w:r>
      <w:r w:rsidR="009C1AA8" w:rsidRPr="008666E6">
        <w:rPr>
          <w:szCs w:val="24"/>
        </w:rPr>
        <w:t>dell</w:t>
      </w:r>
      <w:r w:rsidRPr="008666E6">
        <w:rPr>
          <w:szCs w:val="24"/>
        </w:rPr>
        <w:t>a tradizione che rimanda al contesto liturgico della</w:t>
      </w:r>
      <w:r w:rsidR="00160B4F" w:rsidRPr="008666E6">
        <w:rPr>
          <w:szCs w:val="24"/>
        </w:rPr>
        <w:t xml:space="preserve"> celebrazione </w:t>
      </w:r>
      <w:r w:rsidRPr="008666E6">
        <w:rPr>
          <w:szCs w:val="24"/>
        </w:rPr>
        <w:t xml:space="preserve">delle prime </w:t>
      </w:r>
      <w:r w:rsidR="00160B4F" w:rsidRPr="008666E6">
        <w:rPr>
          <w:szCs w:val="24"/>
        </w:rPr>
        <w:t xml:space="preserve"> comunità cristiane</w:t>
      </w:r>
      <w:r w:rsidR="009C1AA8" w:rsidRPr="008666E6">
        <w:rPr>
          <w:szCs w:val="24"/>
        </w:rPr>
        <w:t>,</w:t>
      </w:r>
      <w:r w:rsidRPr="008666E6">
        <w:rPr>
          <w:szCs w:val="24"/>
        </w:rPr>
        <w:t xml:space="preserve"> che avveniva ormai nel giorno della domenica</w:t>
      </w:r>
      <w:r w:rsidR="00F73E2D" w:rsidRPr="008666E6">
        <w:rPr>
          <w:szCs w:val="24"/>
        </w:rPr>
        <w:t xml:space="preserve">. </w:t>
      </w:r>
    </w:p>
    <w:p w:rsidR="008666E6" w:rsidRDefault="00F73E2D" w:rsidP="008666E6">
      <w:pPr>
        <w:spacing w:after="120" w:line="240" w:lineRule="auto"/>
        <w:jc w:val="both"/>
        <w:rPr>
          <w:szCs w:val="24"/>
        </w:rPr>
      </w:pPr>
      <w:bookmarkStart w:id="0" w:name="_GoBack"/>
      <w:bookmarkEnd w:id="0"/>
      <w:r w:rsidRPr="008666E6">
        <w:rPr>
          <w:szCs w:val="24"/>
        </w:rPr>
        <w:t xml:space="preserve">Diversamente dai sinottici che presentano un gruppo di donne, in Giovanni chi si reca al sepolcro al termine della festa di Pasqua è </w:t>
      </w:r>
      <w:r w:rsidR="00BB5442" w:rsidRPr="008666E6">
        <w:rPr>
          <w:szCs w:val="24"/>
        </w:rPr>
        <w:t xml:space="preserve"> </w:t>
      </w:r>
      <w:r w:rsidR="00160B4F" w:rsidRPr="008666E6">
        <w:rPr>
          <w:szCs w:val="24"/>
        </w:rPr>
        <w:t>Maria</w:t>
      </w:r>
      <w:r w:rsidRPr="008666E6">
        <w:rPr>
          <w:szCs w:val="24"/>
        </w:rPr>
        <w:t xml:space="preserve">, </w:t>
      </w:r>
      <w:r w:rsidRPr="008666E6">
        <w:rPr>
          <w:szCs w:val="24"/>
        </w:rPr>
        <w:lastRenderedPageBreak/>
        <w:t xml:space="preserve">presentata con il soprannome di </w:t>
      </w:r>
      <w:r w:rsidR="00160B4F" w:rsidRPr="008666E6">
        <w:rPr>
          <w:szCs w:val="24"/>
        </w:rPr>
        <w:t xml:space="preserve"> Maddalena</w:t>
      </w:r>
      <w:r w:rsidRPr="008666E6">
        <w:rPr>
          <w:szCs w:val="24"/>
        </w:rPr>
        <w:t xml:space="preserve"> (originaria di Magdala).</w:t>
      </w:r>
      <w:r w:rsidR="009C1AA8" w:rsidRPr="008666E6">
        <w:rPr>
          <w:rStyle w:val="Rimandonotaapidipagina"/>
          <w:szCs w:val="24"/>
        </w:rPr>
        <w:footnoteReference w:id="2"/>
      </w:r>
      <w:r w:rsidRPr="008666E6">
        <w:rPr>
          <w:szCs w:val="24"/>
        </w:rPr>
        <w:t xml:space="preserve"> </w:t>
      </w:r>
    </w:p>
    <w:p w:rsidR="00595F27" w:rsidRPr="008666E6" w:rsidRDefault="00F73E2D" w:rsidP="008666E6">
      <w:pPr>
        <w:spacing w:after="120" w:line="240" w:lineRule="auto"/>
        <w:jc w:val="both"/>
        <w:rPr>
          <w:rFonts w:cstheme="minorHAnsi"/>
          <w:szCs w:val="24"/>
        </w:rPr>
      </w:pPr>
      <w:r w:rsidRPr="008666E6">
        <w:rPr>
          <w:szCs w:val="24"/>
        </w:rPr>
        <w:t>La donna va al sepolcro quando è ancora buio</w:t>
      </w:r>
      <w:r w:rsidR="00406172" w:rsidRPr="008666E6">
        <w:rPr>
          <w:rStyle w:val="Rimandonotaapidipagina"/>
          <w:szCs w:val="24"/>
        </w:rPr>
        <w:footnoteReference w:id="3"/>
      </w:r>
      <w:r w:rsidR="00406172" w:rsidRPr="008666E6">
        <w:rPr>
          <w:szCs w:val="24"/>
        </w:rPr>
        <w:t>.</w:t>
      </w:r>
      <w:r w:rsidR="00080CFB" w:rsidRPr="008666E6">
        <w:rPr>
          <w:szCs w:val="24"/>
        </w:rPr>
        <w:t xml:space="preserve"> L’annotazione del tempo serve a caratterizzare il personaggio che </w:t>
      </w:r>
      <w:r w:rsidR="00406172" w:rsidRPr="008666E6">
        <w:rPr>
          <w:szCs w:val="24"/>
        </w:rPr>
        <w:t xml:space="preserve">poi </w:t>
      </w:r>
      <w:r w:rsidR="00080CFB" w:rsidRPr="008666E6">
        <w:rPr>
          <w:szCs w:val="24"/>
        </w:rPr>
        <w:t xml:space="preserve">si delineerà.  Il termine </w:t>
      </w:r>
      <w:r w:rsidR="00595F27" w:rsidRPr="008666E6">
        <w:rPr>
          <w:szCs w:val="24"/>
        </w:rPr>
        <w:t>“vede”</w:t>
      </w:r>
      <w:r w:rsidR="00595F27" w:rsidRPr="008666E6">
        <w:rPr>
          <w:rStyle w:val="Rimandonotaapidipagina"/>
          <w:szCs w:val="24"/>
        </w:rPr>
        <w:footnoteReference w:id="4"/>
      </w:r>
      <w:r w:rsidR="00595F27" w:rsidRPr="008666E6">
        <w:rPr>
          <w:szCs w:val="24"/>
        </w:rPr>
        <w:t xml:space="preserve"> </w:t>
      </w:r>
      <w:r w:rsidR="00595F27" w:rsidRPr="008666E6">
        <w:rPr>
          <w:rFonts w:cstheme="minorHAnsi"/>
          <w:szCs w:val="24"/>
        </w:rPr>
        <w:t>qui sottolinea come la donna non sia in grado di “vedere” realmente, arrivando così alla fede pasquale.</w:t>
      </w:r>
    </w:p>
    <w:p w:rsidR="00B84411" w:rsidRPr="008666E6" w:rsidRDefault="00080CFB" w:rsidP="008666E6">
      <w:pPr>
        <w:pStyle w:val="Testonotaapidipagina"/>
        <w:spacing w:after="120"/>
        <w:jc w:val="both"/>
        <w:rPr>
          <w:sz w:val="22"/>
          <w:szCs w:val="24"/>
        </w:rPr>
      </w:pPr>
      <w:r w:rsidRPr="008666E6">
        <w:rPr>
          <w:rFonts w:cstheme="minorHAnsi"/>
          <w:sz w:val="22"/>
          <w:szCs w:val="24"/>
        </w:rPr>
        <w:t xml:space="preserve">v. 2 </w:t>
      </w:r>
      <w:r w:rsidRPr="008666E6">
        <w:rPr>
          <w:sz w:val="22"/>
          <w:szCs w:val="24"/>
        </w:rPr>
        <w:t xml:space="preserve"> Maria non si preoccupa di ispezionare l’int</w:t>
      </w:r>
      <w:r w:rsidR="00B84411" w:rsidRPr="008666E6">
        <w:rPr>
          <w:sz w:val="22"/>
          <w:szCs w:val="24"/>
        </w:rPr>
        <w:t>e</w:t>
      </w:r>
      <w:r w:rsidRPr="008666E6">
        <w:rPr>
          <w:sz w:val="22"/>
          <w:szCs w:val="24"/>
        </w:rPr>
        <w:t>rno del sepolcro, ma si precipita ad avvertire i discepoli</w:t>
      </w:r>
      <w:r w:rsidR="00885656" w:rsidRPr="008666E6">
        <w:rPr>
          <w:sz w:val="22"/>
          <w:szCs w:val="24"/>
        </w:rPr>
        <w:t xml:space="preserve"> di un supposto trafugamento del cadavere</w:t>
      </w:r>
      <w:r w:rsidR="00B84411" w:rsidRPr="008666E6">
        <w:rPr>
          <w:sz w:val="22"/>
          <w:szCs w:val="24"/>
        </w:rPr>
        <w:t>: “</w:t>
      </w:r>
      <w:r w:rsidR="00B84411" w:rsidRPr="008666E6">
        <w:rPr>
          <w:i/>
          <w:sz w:val="22"/>
          <w:szCs w:val="24"/>
        </w:rPr>
        <w:t>Hanno portato via il Signore dal sepolcro e non sappiamo dove l’hanno portato</w:t>
      </w:r>
      <w:r w:rsidR="0034775D" w:rsidRPr="008666E6">
        <w:rPr>
          <w:i/>
          <w:sz w:val="22"/>
          <w:szCs w:val="24"/>
        </w:rPr>
        <w:t xml:space="preserve">”. </w:t>
      </w:r>
      <w:r w:rsidR="0034775D" w:rsidRPr="008666E6">
        <w:rPr>
          <w:sz w:val="22"/>
          <w:szCs w:val="24"/>
        </w:rPr>
        <w:t>Il termine conoscere</w:t>
      </w:r>
      <w:r w:rsidR="005B183D" w:rsidRPr="008666E6">
        <w:rPr>
          <w:rStyle w:val="Rimandonotaapidipagina"/>
          <w:sz w:val="22"/>
          <w:szCs w:val="24"/>
        </w:rPr>
        <w:footnoteReference w:id="5"/>
      </w:r>
      <w:r w:rsidR="00B84411" w:rsidRPr="008666E6">
        <w:rPr>
          <w:sz w:val="22"/>
          <w:szCs w:val="24"/>
        </w:rPr>
        <w:t xml:space="preserve"> </w:t>
      </w:r>
      <w:r w:rsidR="0034775D" w:rsidRPr="008666E6">
        <w:rPr>
          <w:sz w:val="22"/>
          <w:szCs w:val="24"/>
        </w:rPr>
        <w:t xml:space="preserve">qui </w:t>
      </w:r>
      <w:r w:rsidR="00B84411" w:rsidRPr="008666E6">
        <w:rPr>
          <w:sz w:val="22"/>
          <w:szCs w:val="24"/>
        </w:rPr>
        <w:t xml:space="preserve"> rivela l’assoluta incapacità di comprensione del senso dell’accaduto. </w:t>
      </w:r>
    </w:p>
    <w:p w:rsidR="00104BE6" w:rsidRPr="008666E6" w:rsidRDefault="00B84411" w:rsidP="008666E6">
      <w:pPr>
        <w:pStyle w:val="Testonotaapidipagina"/>
        <w:spacing w:after="120"/>
        <w:jc w:val="both"/>
        <w:rPr>
          <w:sz w:val="22"/>
          <w:szCs w:val="24"/>
        </w:rPr>
      </w:pPr>
      <w:r w:rsidRPr="008666E6">
        <w:rPr>
          <w:sz w:val="22"/>
          <w:szCs w:val="24"/>
        </w:rPr>
        <w:t xml:space="preserve">vv. 3-4 </w:t>
      </w:r>
      <w:r w:rsidR="00885656" w:rsidRPr="008666E6">
        <w:rPr>
          <w:sz w:val="22"/>
          <w:szCs w:val="24"/>
        </w:rPr>
        <w:t xml:space="preserve"> Anche i due discepoli, Simon Pietro e il discepolo amato, corrono</w:t>
      </w:r>
      <w:r w:rsidR="0034775D" w:rsidRPr="008666E6">
        <w:rPr>
          <w:sz w:val="22"/>
          <w:szCs w:val="24"/>
        </w:rPr>
        <w:t xml:space="preserve"> verso il sepolcro</w:t>
      </w:r>
      <w:r w:rsidR="00885656" w:rsidRPr="008666E6">
        <w:rPr>
          <w:sz w:val="22"/>
          <w:szCs w:val="24"/>
        </w:rPr>
        <w:t>. Il secondo precederà Pietro</w:t>
      </w:r>
      <w:r w:rsidR="00104BE6" w:rsidRPr="008666E6">
        <w:rPr>
          <w:sz w:val="22"/>
          <w:szCs w:val="24"/>
        </w:rPr>
        <w:t>.</w:t>
      </w:r>
    </w:p>
    <w:p w:rsidR="00BB5442" w:rsidRPr="008666E6" w:rsidRDefault="00104BE6" w:rsidP="008666E6">
      <w:pPr>
        <w:pStyle w:val="Testonotaapidipagina"/>
        <w:spacing w:after="120"/>
        <w:jc w:val="both"/>
        <w:rPr>
          <w:sz w:val="18"/>
        </w:rPr>
      </w:pPr>
      <w:r w:rsidRPr="008666E6">
        <w:rPr>
          <w:sz w:val="22"/>
          <w:szCs w:val="24"/>
        </w:rPr>
        <w:t>vv. 5-7</w:t>
      </w:r>
      <w:r w:rsidR="00000B96" w:rsidRPr="008666E6">
        <w:rPr>
          <w:sz w:val="22"/>
          <w:szCs w:val="24"/>
        </w:rPr>
        <w:t xml:space="preserve"> </w:t>
      </w:r>
      <w:r w:rsidRPr="008666E6">
        <w:rPr>
          <w:sz w:val="22"/>
          <w:szCs w:val="24"/>
        </w:rPr>
        <w:t>Giunto al sepolcro, il discepolo si china e vede le bende per terra, il sudario ripiegato a parte</w:t>
      </w:r>
      <w:r w:rsidR="00BB5442" w:rsidRPr="008666E6">
        <w:rPr>
          <w:sz w:val="22"/>
          <w:szCs w:val="24"/>
        </w:rPr>
        <w:t>, ma non entra</w:t>
      </w:r>
      <w:r w:rsidR="005B183D" w:rsidRPr="008666E6">
        <w:rPr>
          <w:rStyle w:val="Rimandonotaapidipagina"/>
          <w:sz w:val="22"/>
          <w:szCs w:val="24"/>
        </w:rPr>
        <w:footnoteReference w:id="6"/>
      </w:r>
      <w:r w:rsidRPr="008666E6">
        <w:rPr>
          <w:sz w:val="22"/>
          <w:szCs w:val="24"/>
        </w:rPr>
        <w:t xml:space="preserve">. </w:t>
      </w:r>
      <w:r w:rsidR="004077BD" w:rsidRPr="008666E6">
        <w:rPr>
          <w:sz w:val="22"/>
          <w:szCs w:val="24"/>
        </w:rPr>
        <w:t>S</w:t>
      </w:r>
      <w:r w:rsidRPr="008666E6">
        <w:rPr>
          <w:sz w:val="22"/>
          <w:szCs w:val="24"/>
        </w:rPr>
        <w:t xml:space="preserve">oltanto in seguito </w:t>
      </w:r>
      <w:r w:rsidR="00BB5442" w:rsidRPr="008666E6">
        <w:rPr>
          <w:sz w:val="22"/>
          <w:szCs w:val="24"/>
        </w:rPr>
        <w:t>arriverà Pietro che entra nel sepolcro, molto probabilmente in virtù</w:t>
      </w:r>
      <w:r w:rsidR="004077BD" w:rsidRPr="008666E6">
        <w:rPr>
          <w:sz w:val="22"/>
          <w:szCs w:val="24"/>
        </w:rPr>
        <w:t xml:space="preserve"> del</w:t>
      </w:r>
      <w:r w:rsidR="00BB5442" w:rsidRPr="008666E6">
        <w:rPr>
          <w:sz w:val="22"/>
          <w:szCs w:val="24"/>
        </w:rPr>
        <w:t xml:space="preserve"> ruolo di guida che Pietro dovrà assumere all’interno della comunità</w:t>
      </w:r>
      <w:r w:rsidR="004077BD" w:rsidRPr="008666E6">
        <w:rPr>
          <w:rStyle w:val="Rimandonotaapidipagina"/>
          <w:sz w:val="22"/>
          <w:szCs w:val="24"/>
        </w:rPr>
        <w:footnoteReference w:id="7"/>
      </w:r>
      <w:r w:rsidR="00BB5442" w:rsidRPr="008666E6">
        <w:rPr>
          <w:sz w:val="22"/>
          <w:szCs w:val="24"/>
        </w:rPr>
        <w:t xml:space="preserve">. </w:t>
      </w:r>
      <w:r w:rsidR="00000B96" w:rsidRPr="008666E6">
        <w:rPr>
          <w:sz w:val="22"/>
          <w:szCs w:val="24"/>
        </w:rPr>
        <w:t xml:space="preserve">Come Maria ha visto solo la pietra ribaltata, interpretata come segno del trafugamento, Pietro vede </w:t>
      </w:r>
      <w:r w:rsidR="00326B85" w:rsidRPr="008666E6">
        <w:rPr>
          <w:sz w:val="22"/>
          <w:szCs w:val="24"/>
        </w:rPr>
        <w:t xml:space="preserve">solo </w:t>
      </w:r>
      <w:r w:rsidR="00000B96" w:rsidRPr="008666E6">
        <w:rPr>
          <w:sz w:val="22"/>
          <w:szCs w:val="24"/>
        </w:rPr>
        <w:t>le bende per terra, il sudario ripiegato ordinatamente</w:t>
      </w:r>
      <w:r w:rsidR="0034775D" w:rsidRPr="008666E6">
        <w:rPr>
          <w:sz w:val="22"/>
          <w:szCs w:val="24"/>
        </w:rPr>
        <w:t>. Il “vedere” di Pietro</w:t>
      </w:r>
      <w:r w:rsidR="004077BD" w:rsidRPr="008666E6">
        <w:rPr>
          <w:rStyle w:val="Rimandonotaapidipagina"/>
          <w:sz w:val="22"/>
          <w:szCs w:val="24"/>
        </w:rPr>
        <w:footnoteReference w:id="8"/>
      </w:r>
      <w:r w:rsidR="0034775D" w:rsidRPr="008666E6">
        <w:rPr>
          <w:sz w:val="22"/>
          <w:szCs w:val="24"/>
        </w:rPr>
        <w:t>,  in questo caso</w:t>
      </w:r>
      <w:r w:rsidR="004077BD" w:rsidRPr="008666E6">
        <w:rPr>
          <w:sz w:val="22"/>
          <w:szCs w:val="24"/>
        </w:rPr>
        <w:t>,</w:t>
      </w:r>
      <w:r w:rsidR="0034775D" w:rsidRPr="008666E6">
        <w:rPr>
          <w:sz w:val="22"/>
          <w:szCs w:val="24"/>
        </w:rPr>
        <w:t xml:space="preserve">  è solo un mero esame della realtà, senza alcuna capacità di decodificazione</w:t>
      </w:r>
      <w:r w:rsidR="00BB5442" w:rsidRPr="008666E6">
        <w:rPr>
          <w:sz w:val="22"/>
          <w:szCs w:val="24"/>
        </w:rPr>
        <w:t xml:space="preserve">. </w:t>
      </w:r>
    </w:p>
    <w:p w:rsidR="0034775D" w:rsidRPr="008666E6" w:rsidRDefault="0034775D" w:rsidP="008666E6">
      <w:pPr>
        <w:pStyle w:val="Testonotaapidipagina"/>
        <w:spacing w:after="120"/>
        <w:jc w:val="both"/>
        <w:rPr>
          <w:sz w:val="18"/>
        </w:rPr>
      </w:pPr>
      <w:r w:rsidRPr="008666E6">
        <w:rPr>
          <w:sz w:val="22"/>
          <w:szCs w:val="24"/>
        </w:rPr>
        <w:t xml:space="preserve"> Anche la descrizione dettagliata sulla disposizione delle bende e del sudario evoca un ordine che deve essere decodificato</w:t>
      </w:r>
      <w:r w:rsidRPr="008666E6">
        <w:rPr>
          <w:sz w:val="18"/>
        </w:rPr>
        <w:t>.</w:t>
      </w:r>
      <w:r w:rsidR="00104BE6" w:rsidRPr="008666E6">
        <w:rPr>
          <w:sz w:val="18"/>
        </w:rPr>
        <w:t xml:space="preserve"> </w:t>
      </w:r>
      <w:r w:rsidR="00104BE6" w:rsidRPr="008666E6">
        <w:rPr>
          <w:sz w:val="22"/>
          <w:szCs w:val="24"/>
        </w:rPr>
        <w:t>Ciò che caratterizza Pietro è qui il suo silenzio, che mette in risalto l’incapacità di interpretare la situazione. Rimane senza parole, inabile ad esprimere un parere, fornire un’interpretazione, formulare un’ipotesi, aprirsi alla speranza.</w:t>
      </w:r>
    </w:p>
    <w:p w:rsidR="00A75F19" w:rsidRPr="008666E6" w:rsidRDefault="0034775D" w:rsidP="008666E6">
      <w:pPr>
        <w:pStyle w:val="Testonotaapidipagina"/>
        <w:spacing w:after="120"/>
        <w:rPr>
          <w:sz w:val="22"/>
          <w:szCs w:val="24"/>
        </w:rPr>
      </w:pPr>
      <w:r w:rsidRPr="008666E6">
        <w:rPr>
          <w:sz w:val="22"/>
          <w:szCs w:val="24"/>
        </w:rPr>
        <w:t xml:space="preserve"> </w:t>
      </w:r>
      <w:r w:rsidR="00596B2C" w:rsidRPr="008666E6">
        <w:rPr>
          <w:sz w:val="22"/>
          <w:szCs w:val="24"/>
        </w:rPr>
        <w:t>v. 8 Dopo la verifica di Pietro, anche l’altro discepolo entra nel sepolcro</w:t>
      </w:r>
      <w:r w:rsidR="004077BD" w:rsidRPr="008666E6">
        <w:rPr>
          <w:rStyle w:val="Rimandonotaapidipagina"/>
          <w:sz w:val="22"/>
          <w:szCs w:val="24"/>
        </w:rPr>
        <w:footnoteReference w:id="9"/>
      </w:r>
      <w:r w:rsidR="00596B2C" w:rsidRPr="008666E6">
        <w:rPr>
          <w:sz w:val="22"/>
          <w:szCs w:val="24"/>
        </w:rPr>
        <w:t xml:space="preserve">. Mentre la Maddalena non è presentata nell’atto della verifica dello stato di cose, si presume che ciò che Pietro ha potuto constatare sia </w:t>
      </w:r>
      <w:r w:rsidR="00A75F19" w:rsidRPr="008666E6">
        <w:rPr>
          <w:sz w:val="22"/>
          <w:szCs w:val="24"/>
        </w:rPr>
        <w:t>ciò</w:t>
      </w:r>
      <w:r w:rsidR="00596B2C" w:rsidRPr="008666E6">
        <w:rPr>
          <w:sz w:val="22"/>
          <w:szCs w:val="24"/>
        </w:rPr>
        <w:t xml:space="preserve"> che </w:t>
      </w:r>
      <w:r w:rsidR="00A75F19" w:rsidRPr="008666E6">
        <w:rPr>
          <w:sz w:val="22"/>
          <w:szCs w:val="24"/>
        </w:rPr>
        <w:t xml:space="preserve">anche </w:t>
      </w:r>
      <w:r w:rsidR="00596B2C" w:rsidRPr="008666E6">
        <w:rPr>
          <w:sz w:val="22"/>
          <w:szCs w:val="24"/>
        </w:rPr>
        <w:t>il discepolo amato ha visto, ma la reazione è del tutto diversa: al “credette” del discepolo fa riscontro il silenzio di Pietro.</w:t>
      </w:r>
      <w:r w:rsidR="00A75F19" w:rsidRPr="008666E6">
        <w:rPr>
          <w:sz w:val="22"/>
          <w:szCs w:val="24"/>
        </w:rPr>
        <w:t xml:space="preserve"> </w:t>
      </w:r>
    </w:p>
    <w:p w:rsidR="00A75F19" w:rsidRPr="008666E6" w:rsidRDefault="00A75F19" w:rsidP="008666E6">
      <w:pPr>
        <w:spacing w:after="120" w:line="240" w:lineRule="auto"/>
        <w:jc w:val="both"/>
        <w:rPr>
          <w:rFonts w:cstheme="minorHAnsi"/>
          <w:szCs w:val="24"/>
        </w:rPr>
      </w:pPr>
      <w:r w:rsidRPr="008666E6">
        <w:rPr>
          <w:szCs w:val="24"/>
        </w:rPr>
        <w:t xml:space="preserve">Nel Quarto vangelo “vedere”, </w:t>
      </w:r>
      <w:r w:rsidRPr="008666E6">
        <w:rPr>
          <w:i/>
          <w:szCs w:val="24"/>
        </w:rPr>
        <w:t>hora</w:t>
      </w:r>
      <w:r w:rsidRPr="008666E6">
        <w:rPr>
          <w:rFonts w:cstheme="minorHAnsi"/>
          <w:i/>
          <w:szCs w:val="24"/>
        </w:rPr>
        <w:t>ō,</w:t>
      </w:r>
      <w:r w:rsidRPr="008666E6">
        <w:rPr>
          <w:rFonts w:cstheme="minorHAnsi"/>
          <w:szCs w:val="24"/>
        </w:rPr>
        <w:t xml:space="preserve"> può far parte del </w:t>
      </w:r>
      <w:r w:rsidR="00AD05B2" w:rsidRPr="008666E6">
        <w:rPr>
          <w:rFonts w:cstheme="minorHAnsi"/>
          <w:szCs w:val="24"/>
        </w:rPr>
        <w:t>vocabolario</w:t>
      </w:r>
      <w:r w:rsidRPr="008666E6">
        <w:rPr>
          <w:rFonts w:cstheme="minorHAnsi"/>
          <w:szCs w:val="24"/>
        </w:rPr>
        <w:t xml:space="preserve"> della fede, e il verbo credere, </w:t>
      </w:r>
      <w:r w:rsidRPr="008666E6">
        <w:rPr>
          <w:rFonts w:cstheme="minorHAnsi"/>
          <w:i/>
          <w:szCs w:val="24"/>
        </w:rPr>
        <w:t xml:space="preserve">pisteuō, </w:t>
      </w:r>
      <w:r w:rsidRPr="008666E6">
        <w:rPr>
          <w:rFonts w:cstheme="minorHAnsi"/>
          <w:szCs w:val="24"/>
        </w:rPr>
        <w:t xml:space="preserve">qui ricorre come nel discorso di addio per descrivere l’adesione pasquale, la stessa adesione che traspare dall’atteggiamento del discepolo amato. </w:t>
      </w:r>
    </w:p>
    <w:p w:rsidR="003E7208" w:rsidRPr="008666E6" w:rsidRDefault="00A75F19" w:rsidP="008666E6">
      <w:pPr>
        <w:pStyle w:val="Testonotaapidipagina"/>
        <w:spacing w:after="120"/>
        <w:jc w:val="both"/>
        <w:rPr>
          <w:sz w:val="22"/>
          <w:szCs w:val="24"/>
        </w:rPr>
      </w:pPr>
      <w:r w:rsidRPr="008666E6">
        <w:rPr>
          <w:rFonts w:cstheme="minorHAnsi"/>
          <w:sz w:val="22"/>
          <w:szCs w:val="24"/>
        </w:rPr>
        <w:lastRenderedPageBreak/>
        <w:t xml:space="preserve">vv. 9-10 </w:t>
      </w:r>
      <w:r w:rsidR="00186B9C" w:rsidRPr="008666E6">
        <w:rPr>
          <w:rFonts w:cstheme="minorHAnsi"/>
          <w:sz w:val="22"/>
          <w:szCs w:val="24"/>
        </w:rPr>
        <w:t>Il discepolo amato è costruito come un personaggio ideale che risponde alla funzione della narrazione. Infatti, se Gesù ripetutamente aveva parlato della sua glorificazione e della sua ascesa al cielo, questo discepolo è colui che crede proprio basandosi su ciò che Gesù ha detto precedentemente. La relazione che lo contraddistingue: “il discepolo amato” è quella che lo fa correre più forte e credere nel Risorto. Soltanto grazie alla sua identità basata sul sentirsi amato da Gesù è possibile credere nel Risorto. L’evangelista evidenzia l’eccezionalità della re</w:t>
      </w:r>
      <w:r w:rsidR="00280C59" w:rsidRPr="008666E6">
        <w:rPr>
          <w:rFonts w:cstheme="minorHAnsi"/>
          <w:sz w:val="22"/>
          <w:szCs w:val="24"/>
        </w:rPr>
        <w:t>a</w:t>
      </w:r>
      <w:r w:rsidR="00186B9C" w:rsidRPr="008666E6">
        <w:rPr>
          <w:rFonts w:cstheme="minorHAnsi"/>
          <w:sz w:val="22"/>
          <w:szCs w:val="24"/>
        </w:rPr>
        <w:t xml:space="preserve">zione </w:t>
      </w:r>
      <w:r w:rsidR="00280C59" w:rsidRPr="008666E6">
        <w:rPr>
          <w:rFonts w:cstheme="minorHAnsi"/>
          <w:sz w:val="22"/>
          <w:szCs w:val="24"/>
        </w:rPr>
        <w:t>del discepolo amato contrapposta agli altri membri della comunità cristiana, “che non avevano ancora compreso la Scrittura”</w:t>
      </w:r>
      <w:r w:rsidR="00AD05B2" w:rsidRPr="008666E6">
        <w:rPr>
          <w:rStyle w:val="Rimandonotaapidipagina"/>
          <w:rFonts w:cstheme="minorHAnsi"/>
          <w:sz w:val="22"/>
          <w:szCs w:val="24"/>
        </w:rPr>
        <w:footnoteReference w:id="10"/>
      </w:r>
      <w:r w:rsidR="00280C59" w:rsidRPr="008666E6">
        <w:rPr>
          <w:rFonts w:cstheme="minorHAnsi"/>
          <w:sz w:val="22"/>
          <w:szCs w:val="24"/>
        </w:rPr>
        <w:t>.</w:t>
      </w:r>
      <w:r w:rsidR="002E436C" w:rsidRPr="008666E6">
        <w:rPr>
          <w:sz w:val="22"/>
          <w:szCs w:val="24"/>
        </w:rPr>
        <w:t xml:space="preserve"> </w:t>
      </w:r>
    </w:p>
    <w:p w:rsidR="003D41FC" w:rsidRPr="008666E6" w:rsidRDefault="00F974A6" w:rsidP="008666E6">
      <w:pPr>
        <w:spacing w:after="120" w:line="240" w:lineRule="auto"/>
        <w:jc w:val="both"/>
        <w:rPr>
          <w:szCs w:val="24"/>
        </w:rPr>
      </w:pPr>
      <w:r w:rsidRPr="008666E6">
        <w:rPr>
          <w:szCs w:val="24"/>
        </w:rPr>
        <w:t>Mediante  lo studio e l’approfondimento della Scrittura</w:t>
      </w:r>
      <w:r w:rsidR="0002093B" w:rsidRPr="008666E6">
        <w:rPr>
          <w:szCs w:val="24"/>
        </w:rPr>
        <w:t>,</w:t>
      </w:r>
      <w:r w:rsidRPr="008666E6">
        <w:rPr>
          <w:szCs w:val="24"/>
        </w:rPr>
        <w:t xml:space="preserve"> la comunità credente</w:t>
      </w:r>
      <w:r w:rsidR="005A0750" w:rsidRPr="008666E6">
        <w:rPr>
          <w:szCs w:val="24"/>
        </w:rPr>
        <w:t xml:space="preserve"> </w:t>
      </w:r>
      <w:r w:rsidRPr="008666E6">
        <w:rPr>
          <w:szCs w:val="24"/>
        </w:rPr>
        <w:t xml:space="preserve">è stata in grado di capire </w:t>
      </w:r>
      <w:r w:rsidR="003C5EC1" w:rsidRPr="008666E6">
        <w:rPr>
          <w:szCs w:val="24"/>
        </w:rPr>
        <w:t xml:space="preserve"> </w:t>
      </w:r>
      <w:r w:rsidRPr="008666E6">
        <w:rPr>
          <w:szCs w:val="24"/>
        </w:rPr>
        <w:t>l’orizzonte entro</w:t>
      </w:r>
      <w:r w:rsidR="006D7DD9" w:rsidRPr="008666E6">
        <w:rPr>
          <w:szCs w:val="24"/>
        </w:rPr>
        <w:t xml:space="preserve"> </w:t>
      </w:r>
      <w:r w:rsidRPr="008666E6">
        <w:rPr>
          <w:szCs w:val="24"/>
        </w:rPr>
        <w:t xml:space="preserve">il quale si colloca l’azione inedita di Dio che ridona la vita al figlio Gesù. La funzione della </w:t>
      </w:r>
      <w:r w:rsidR="006D7DD9" w:rsidRPr="008666E6">
        <w:rPr>
          <w:szCs w:val="24"/>
        </w:rPr>
        <w:t>S</w:t>
      </w:r>
      <w:r w:rsidRPr="008666E6">
        <w:rPr>
          <w:szCs w:val="24"/>
        </w:rPr>
        <w:t>crit</w:t>
      </w:r>
      <w:r w:rsidR="006D7DD9" w:rsidRPr="008666E6">
        <w:rPr>
          <w:szCs w:val="24"/>
        </w:rPr>
        <w:t>t</w:t>
      </w:r>
      <w:r w:rsidRPr="008666E6">
        <w:rPr>
          <w:szCs w:val="24"/>
        </w:rPr>
        <w:t>ura non è quella di suscit</w:t>
      </w:r>
      <w:r w:rsidR="006D7DD9" w:rsidRPr="008666E6">
        <w:rPr>
          <w:szCs w:val="24"/>
        </w:rPr>
        <w:t>a</w:t>
      </w:r>
      <w:r w:rsidRPr="008666E6">
        <w:rPr>
          <w:szCs w:val="24"/>
        </w:rPr>
        <w:t>re la fede</w:t>
      </w:r>
      <w:r w:rsidR="006D7DD9" w:rsidRPr="008666E6">
        <w:rPr>
          <w:szCs w:val="24"/>
        </w:rPr>
        <w:t xml:space="preserve"> </w:t>
      </w:r>
      <w:r w:rsidRPr="008666E6">
        <w:rPr>
          <w:szCs w:val="24"/>
        </w:rPr>
        <w:t>in</w:t>
      </w:r>
      <w:r w:rsidR="006D7DD9" w:rsidRPr="008666E6">
        <w:rPr>
          <w:szCs w:val="24"/>
        </w:rPr>
        <w:t xml:space="preserve"> </w:t>
      </w:r>
      <w:r w:rsidRPr="008666E6">
        <w:rPr>
          <w:szCs w:val="24"/>
        </w:rPr>
        <w:t>lui, ma di trovare in essa quella</w:t>
      </w:r>
      <w:r w:rsidR="006D7DD9" w:rsidRPr="008666E6">
        <w:rPr>
          <w:szCs w:val="24"/>
        </w:rPr>
        <w:t xml:space="preserve"> </w:t>
      </w:r>
      <w:r w:rsidRPr="008666E6">
        <w:rPr>
          <w:szCs w:val="24"/>
        </w:rPr>
        <w:t>lo</w:t>
      </w:r>
      <w:r w:rsidR="006D7DD9" w:rsidRPr="008666E6">
        <w:rPr>
          <w:szCs w:val="24"/>
        </w:rPr>
        <w:t>g</w:t>
      </w:r>
      <w:r w:rsidRPr="008666E6">
        <w:rPr>
          <w:szCs w:val="24"/>
        </w:rPr>
        <w:t>ica che porta alla comprensione del messia crocifisso risorto</w:t>
      </w:r>
      <w:r w:rsidR="00280C59" w:rsidRPr="008666E6">
        <w:rPr>
          <w:szCs w:val="24"/>
        </w:rPr>
        <w:t xml:space="preserve">. Il discepolo amato, invece, giunge alla fede pasquale anche senza l’esame della parola biblica. </w:t>
      </w:r>
    </w:p>
    <w:sectPr w:rsidR="003D41FC" w:rsidRPr="008666E6" w:rsidSect="008666E6">
      <w:type w:val="continuous"/>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FE" w:rsidRDefault="006A51FE" w:rsidP="005A0750">
      <w:pPr>
        <w:spacing w:after="0" w:line="240" w:lineRule="auto"/>
      </w:pPr>
      <w:r>
        <w:separator/>
      </w:r>
    </w:p>
  </w:endnote>
  <w:endnote w:type="continuationSeparator" w:id="0">
    <w:p w:rsidR="006A51FE" w:rsidRDefault="006A51FE" w:rsidP="005A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FE" w:rsidRDefault="006A51FE" w:rsidP="005A0750">
      <w:pPr>
        <w:spacing w:after="0" w:line="240" w:lineRule="auto"/>
      </w:pPr>
      <w:r>
        <w:separator/>
      </w:r>
    </w:p>
  </w:footnote>
  <w:footnote w:type="continuationSeparator" w:id="0">
    <w:p w:rsidR="006A51FE" w:rsidRDefault="006A51FE" w:rsidP="005A0750">
      <w:pPr>
        <w:spacing w:after="0" w:line="240" w:lineRule="auto"/>
      </w:pPr>
      <w:r>
        <w:continuationSeparator/>
      </w:r>
    </w:p>
  </w:footnote>
  <w:footnote w:id="1">
    <w:p w:rsidR="009C1AA8" w:rsidRPr="008666E6" w:rsidRDefault="009C1AA8" w:rsidP="009C1AA8">
      <w:pPr>
        <w:spacing w:after="0"/>
        <w:jc w:val="both"/>
        <w:rPr>
          <w:sz w:val="18"/>
          <w:szCs w:val="20"/>
        </w:rPr>
      </w:pPr>
      <w:r w:rsidRPr="008666E6">
        <w:rPr>
          <w:rStyle w:val="Rimandonotaapidipagina"/>
          <w:sz w:val="18"/>
          <w:szCs w:val="20"/>
        </w:rPr>
        <w:footnoteRef/>
      </w:r>
      <w:r w:rsidRPr="008666E6">
        <w:rPr>
          <w:sz w:val="18"/>
          <w:szCs w:val="20"/>
        </w:rPr>
        <w:t xml:space="preserve"> I verbi </w:t>
      </w:r>
      <w:r w:rsidRPr="008666E6">
        <w:rPr>
          <w:i/>
          <w:sz w:val="18"/>
          <w:szCs w:val="20"/>
        </w:rPr>
        <w:t>(blep</w:t>
      </w:r>
      <w:r w:rsidRPr="008666E6">
        <w:rPr>
          <w:rFonts w:cstheme="minorHAnsi"/>
          <w:i/>
          <w:sz w:val="18"/>
          <w:szCs w:val="20"/>
        </w:rPr>
        <w:t>ō</w:t>
      </w:r>
      <w:r w:rsidRPr="008666E6">
        <w:rPr>
          <w:i/>
          <w:sz w:val="18"/>
          <w:szCs w:val="20"/>
        </w:rPr>
        <w:t>/theore</w:t>
      </w:r>
      <w:r w:rsidRPr="008666E6">
        <w:rPr>
          <w:rFonts w:cstheme="minorHAnsi"/>
          <w:i/>
          <w:sz w:val="18"/>
          <w:szCs w:val="20"/>
        </w:rPr>
        <w:t>ō</w:t>
      </w:r>
      <w:r w:rsidRPr="008666E6">
        <w:rPr>
          <w:i/>
          <w:sz w:val="18"/>
          <w:szCs w:val="20"/>
        </w:rPr>
        <w:t>/hora</w:t>
      </w:r>
      <w:r w:rsidRPr="008666E6">
        <w:rPr>
          <w:rFonts w:cstheme="minorHAnsi"/>
          <w:i/>
          <w:sz w:val="18"/>
          <w:szCs w:val="20"/>
        </w:rPr>
        <w:t>ō</w:t>
      </w:r>
      <w:r w:rsidRPr="008666E6">
        <w:rPr>
          <w:i/>
          <w:sz w:val="18"/>
          <w:szCs w:val="20"/>
        </w:rPr>
        <w:t>)</w:t>
      </w:r>
      <w:r w:rsidRPr="008666E6">
        <w:rPr>
          <w:sz w:val="18"/>
          <w:szCs w:val="20"/>
        </w:rPr>
        <w:t>, appartenenti al vocabolario del “vedere” scandiscono la scena.</w:t>
      </w:r>
    </w:p>
    <w:p w:rsidR="009C1AA8" w:rsidRPr="008666E6" w:rsidRDefault="009C1AA8">
      <w:pPr>
        <w:pStyle w:val="Testonotaapidipagina"/>
        <w:rPr>
          <w:sz w:val="10"/>
          <w:szCs w:val="10"/>
        </w:rPr>
      </w:pPr>
    </w:p>
  </w:footnote>
  <w:footnote w:id="2">
    <w:p w:rsidR="009C1AA8" w:rsidRDefault="009C1AA8" w:rsidP="001E1BB6">
      <w:pPr>
        <w:pStyle w:val="Testonotaapidipagina"/>
        <w:jc w:val="both"/>
      </w:pPr>
      <w:r w:rsidRPr="008666E6">
        <w:rPr>
          <w:rStyle w:val="Rimandonotaapidipagina"/>
          <w:sz w:val="18"/>
        </w:rPr>
        <w:footnoteRef/>
      </w:r>
      <w:r w:rsidRPr="008666E6">
        <w:rPr>
          <w:sz w:val="16"/>
          <w:szCs w:val="18"/>
        </w:rPr>
        <w:t xml:space="preserve"> Perché va da sola al sepolcro? Probabilmente questo ricade nella tendenza giovannea di costruire personaggi singoli che rappresentano un tipo di cristianesimo.</w:t>
      </w:r>
    </w:p>
  </w:footnote>
  <w:footnote w:id="3">
    <w:p w:rsidR="00406172" w:rsidRPr="008666E6" w:rsidRDefault="00406172" w:rsidP="001E1BB6">
      <w:pPr>
        <w:pStyle w:val="Testonotaapidipagina"/>
        <w:jc w:val="both"/>
        <w:rPr>
          <w:sz w:val="18"/>
        </w:rPr>
      </w:pPr>
      <w:r w:rsidRPr="008666E6">
        <w:rPr>
          <w:rStyle w:val="Rimandonotaapidipagina"/>
          <w:sz w:val="18"/>
        </w:rPr>
        <w:footnoteRef/>
      </w:r>
      <w:r w:rsidRPr="008666E6">
        <w:rPr>
          <w:sz w:val="18"/>
        </w:rPr>
        <w:t xml:space="preserve"> Il termine </w:t>
      </w:r>
      <w:r w:rsidRPr="008666E6">
        <w:rPr>
          <w:i/>
          <w:sz w:val="16"/>
          <w:szCs w:val="18"/>
        </w:rPr>
        <w:t>skotia</w:t>
      </w:r>
      <w:r w:rsidRPr="008666E6">
        <w:rPr>
          <w:sz w:val="16"/>
          <w:szCs w:val="18"/>
        </w:rPr>
        <w:t xml:space="preserve"> (buio) è in opposizione a quella luce richiamata anche nel prologo, dove il </w:t>
      </w:r>
      <w:r w:rsidRPr="008666E6">
        <w:rPr>
          <w:i/>
          <w:sz w:val="16"/>
          <w:szCs w:val="18"/>
        </w:rPr>
        <w:t>logos,</w:t>
      </w:r>
      <w:r w:rsidRPr="008666E6">
        <w:rPr>
          <w:sz w:val="16"/>
          <w:szCs w:val="18"/>
        </w:rPr>
        <w:t xml:space="preserve"> caratterizzato anche come luce, si trova contrapposto alle tenebre. Durante la festa delle capanne Gesù afferma: “</w:t>
      </w:r>
      <w:r w:rsidRPr="008666E6">
        <w:rPr>
          <w:i/>
          <w:sz w:val="16"/>
          <w:szCs w:val="18"/>
        </w:rPr>
        <w:t xml:space="preserve">Io sono la luce del mondo. Chi segue me non cammina nelle tenebre, ma avrà la luce della vita </w:t>
      </w:r>
      <w:r w:rsidRPr="008666E6">
        <w:rPr>
          <w:sz w:val="16"/>
          <w:szCs w:val="18"/>
        </w:rPr>
        <w:t xml:space="preserve">(Gv 8,12). Nello stesso vocabolario rientra anche il termine </w:t>
      </w:r>
      <w:r w:rsidRPr="008666E6">
        <w:rPr>
          <w:i/>
          <w:sz w:val="16"/>
          <w:szCs w:val="18"/>
        </w:rPr>
        <w:t>nyx</w:t>
      </w:r>
      <w:r w:rsidRPr="008666E6">
        <w:rPr>
          <w:sz w:val="16"/>
          <w:szCs w:val="18"/>
        </w:rPr>
        <w:t>, notte,  spesso  usato per indicare la realtà opposta alla luce.</w:t>
      </w:r>
    </w:p>
  </w:footnote>
  <w:footnote w:id="4">
    <w:p w:rsidR="00595F27" w:rsidRPr="008666E6" w:rsidRDefault="00595F27" w:rsidP="003C3F10">
      <w:pPr>
        <w:spacing w:after="0" w:line="240" w:lineRule="auto"/>
        <w:jc w:val="both"/>
        <w:rPr>
          <w:sz w:val="20"/>
        </w:rPr>
      </w:pPr>
      <w:r w:rsidRPr="008666E6">
        <w:rPr>
          <w:rStyle w:val="Rimandonotaapidipagina"/>
          <w:sz w:val="16"/>
          <w:szCs w:val="18"/>
        </w:rPr>
        <w:footnoteRef/>
      </w:r>
      <w:r w:rsidRPr="008666E6">
        <w:rPr>
          <w:i/>
          <w:sz w:val="16"/>
          <w:szCs w:val="18"/>
        </w:rPr>
        <w:t>blep</w:t>
      </w:r>
      <w:r w:rsidRPr="008666E6">
        <w:rPr>
          <w:rFonts w:cstheme="minorHAnsi"/>
          <w:i/>
          <w:sz w:val="16"/>
          <w:szCs w:val="18"/>
        </w:rPr>
        <w:t>ō</w:t>
      </w:r>
      <w:r w:rsidRPr="008666E6">
        <w:rPr>
          <w:rFonts w:cstheme="minorHAnsi"/>
          <w:sz w:val="16"/>
          <w:szCs w:val="18"/>
        </w:rPr>
        <w:t xml:space="preserve"> spesso in Giovanni illustra il processo visivo che porta all’adesione a Gesù.</w:t>
      </w:r>
    </w:p>
  </w:footnote>
  <w:footnote w:id="5">
    <w:p w:rsidR="005B183D" w:rsidRPr="008666E6" w:rsidRDefault="005B183D" w:rsidP="003C3F10">
      <w:pPr>
        <w:pStyle w:val="Testonotaapidipagina"/>
        <w:jc w:val="both"/>
        <w:rPr>
          <w:sz w:val="16"/>
          <w:szCs w:val="18"/>
        </w:rPr>
      </w:pPr>
      <w:r w:rsidRPr="008666E6">
        <w:rPr>
          <w:rStyle w:val="Rimandonotaapidipagina"/>
          <w:sz w:val="18"/>
        </w:rPr>
        <w:footnoteRef/>
      </w:r>
      <w:r w:rsidRPr="008666E6">
        <w:rPr>
          <w:sz w:val="18"/>
        </w:rPr>
        <w:t xml:space="preserve">Il termine </w:t>
      </w:r>
      <w:r w:rsidRPr="008666E6">
        <w:rPr>
          <w:i/>
          <w:sz w:val="18"/>
        </w:rPr>
        <w:t>oida</w:t>
      </w:r>
      <w:r w:rsidR="004077BD" w:rsidRPr="008666E6">
        <w:rPr>
          <w:sz w:val="18"/>
        </w:rPr>
        <w:t>/</w:t>
      </w:r>
      <w:r w:rsidRPr="008666E6">
        <w:rPr>
          <w:sz w:val="18"/>
        </w:rPr>
        <w:t xml:space="preserve"> conoscere nel quarto vangelo stabilisce quasi sempre una competenza in ordine alla rivelazione cristi</w:t>
      </w:r>
      <w:r w:rsidR="004077BD" w:rsidRPr="008666E6">
        <w:rPr>
          <w:sz w:val="18"/>
        </w:rPr>
        <w:t>a</w:t>
      </w:r>
      <w:r w:rsidRPr="008666E6">
        <w:rPr>
          <w:sz w:val="18"/>
        </w:rPr>
        <w:t>na port</w:t>
      </w:r>
      <w:r w:rsidR="004077BD" w:rsidRPr="008666E6">
        <w:rPr>
          <w:sz w:val="18"/>
        </w:rPr>
        <w:t>a</w:t>
      </w:r>
      <w:r w:rsidRPr="008666E6">
        <w:rPr>
          <w:sz w:val="18"/>
        </w:rPr>
        <w:t>ta da Gesù.</w:t>
      </w:r>
    </w:p>
  </w:footnote>
  <w:footnote w:id="6">
    <w:p w:rsidR="005B183D" w:rsidRPr="008666E6" w:rsidRDefault="005B183D" w:rsidP="003C3F10">
      <w:pPr>
        <w:pStyle w:val="Testonotaapidipagina"/>
        <w:jc w:val="both"/>
        <w:rPr>
          <w:sz w:val="18"/>
        </w:rPr>
      </w:pPr>
      <w:r w:rsidRPr="008666E6">
        <w:rPr>
          <w:rStyle w:val="Rimandonotaapidipagina"/>
          <w:sz w:val="18"/>
        </w:rPr>
        <w:footnoteRef/>
      </w:r>
      <w:r w:rsidRPr="008666E6">
        <w:rPr>
          <w:sz w:val="18"/>
        </w:rPr>
        <w:t xml:space="preserve"> I  verbi sono </w:t>
      </w:r>
      <w:r w:rsidRPr="008666E6">
        <w:rPr>
          <w:i/>
          <w:sz w:val="18"/>
        </w:rPr>
        <w:t>parakyptō</w:t>
      </w:r>
      <w:r w:rsidRPr="008666E6">
        <w:rPr>
          <w:sz w:val="18"/>
        </w:rPr>
        <w:t xml:space="preserve">, curvarsi per guardare, e  </w:t>
      </w:r>
      <w:r w:rsidRPr="008666E6">
        <w:rPr>
          <w:i/>
          <w:sz w:val="18"/>
        </w:rPr>
        <w:t>blepō</w:t>
      </w:r>
      <w:r w:rsidRPr="008666E6">
        <w:rPr>
          <w:sz w:val="18"/>
        </w:rPr>
        <w:t>, vedere.</w:t>
      </w:r>
    </w:p>
  </w:footnote>
  <w:footnote w:id="7">
    <w:p w:rsidR="004077BD" w:rsidRPr="008666E6" w:rsidRDefault="004077BD" w:rsidP="003C3F10">
      <w:pPr>
        <w:pStyle w:val="Testonotaapidipagina"/>
        <w:jc w:val="both"/>
        <w:rPr>
          <w:sz w:val="18"/>
        </w:rPr>
      </w:pPr>
      <w:r w:rsidRPr="008666E6">
        <w:rPr>
          <w:rStyle w:val="Rimandonotaapidipagina"/>
          <w:sz w:val="18"/>
        </w:rPr>
        <w:footnoteRef/>
      </w:r>
      <w:r w:rsidRPr="008666E6">
        <w:rPr>
          <w:sz w:val="18"/>
        </w:rPr>
        <w:t xml:space="preserve"> L</w:t>
      </w:r>
      <w:r w:rsidRPr="008666E6">
        <w:rPr>
          <w:sz w:val="16"/>
          <w:szCs w:val="18"/>
        </w:rPr>
        <w:t>a funzione del discepolo riportata alla conclusione del racconto giovanneo è quella di pascere il gregge (Gv 21, 15-19).</w:t>
      </w:r>
    </w:p>
  </w:footnote>
  <w:footnote w:id="8">
    <w:p w:rsidR="004077BD" w:rsidRPr="008666E6" w:rsidRDefault="004077BD" w:rsidP="003C3F10">
      <w:pPr>
        <w:pStyle w:val="Testonotaapidipagina"/>
        <w:jc w:val="both"/>
        <w:rPr>
          <w:sz w:val="18"/>
        </w:rPr>
      </w:pPr>
      <w:r w:rsidRPr="008666E6">
        <w:rPr>
          <w:rStyle w:val="Rimandonotaapidipagina"/>
          <w:sz w:val="18"/>
        </w:rPr>
        <w:footnoteRef/>
      </w:r>
      <w:r w:rsidRPr="008666E6">
        <w:rPr>
          <w:sz w:val="18"/>
        </w:rPr>
        <w:t xml:space="preserve"> E’</w:t>
      </w:r>
      <w:r w:rsidRPr="008666E6">
        <w:rPr>
          <w:sz w:val="16"/>
          <w:szCs w:val="18"/>
        </w:rPr>
        <w:t xml:space="preserve"> reso con il verbo </w:t>
      </w:r>
      <w:r w:rsidRPr="008666E6">
        <w:rPr>
          <w:i/>
          <w:sz w:val="16"/>
          <w:szCs w:val="18"/>
        </w:rPr>
        <w:t>the</w:t>
      </w:r>
      <w:r w:rsidRPr="008666E6">
        <w:rPr>
          <w:rFonts w:cstheme="minorHAnsi"/>
          <w:i/>
          <w:sz w:val="16"/>
          <w:szCs w:val="18"/>
        </w:rPr>
        <w:t>ō</w:t>
      </w:r>
      <w:r w:rsidRPr="008666E6">
        <w:rPr>
          <w:i/>
          <w:sz w:val="16"/>
          <w:szCs w:val="18"/>
        </w:rPr>
        <w:t>re</w:t>
      </w:r>
      <w:r w:rsidRPr="008666E6">
        <w:rPr>
          <w:rFonts w:cstheme="minorHAnsi"/>
          <w:i/>
          <w:sz w:val="16"/>
          <w:szCs w:val="18"/>
        </w:rPr>
        <w:t>ō</w:t>
      </w:r>
      <w:r w:rsidRPr="008666E6">
        <w:rPr>
          <w:sz w:val="16"/>
          <w:szCs w:val="18"/>
        </w:rPr>
        <w:t>, che può indicare una competenza legata alla fede.</w:t>
      </w:r>
    </w:p>
  </w:footnote>
  <w:footnote w:id="9">
    <w:p w:rsidR="004077BD" w:rsidRPr="008666E6" w:rsidRDefault="004077BD">
      <w:pPr>
        <w:pStyle w:val="Testonotaapidipagina"/>
        <w:rPr>
          <w:sz w:val="18"/>
        </w:rPr>
      </w:pPr>
      <w:r w:rsidRPr="008666E6">
        <w:rPr>
          <w:rStyle w:val="Rimandonotaapidipagina"/>
          <w:sz w:val="18"/>
        </w:rPr>
        <w:footnoteRef/>
      </w:r>
      <w:r w:rsidRPr="008666E6">
        <w:rPr>
          <w:sz w:val="18"/>
        </w:rPr>
        <w:t xml:space="preserve"> </w:t>
      </w:r>
      <w:r w:rsidRPr="008666E6">
        <w:rPr>
          <w:sz w:val="16"/>
          <w:szCs w:val="18"/>
        </w:rPr>
        <w:t xml:space="preserve">Il valore di questo verbo è </w:t>
      </w:r>
      <w:r w:rsidRPr="008666E6">
        <w:rPr>
          <w:i/>
          <w:sz w:val="16"/>
          <w:szCs w:val="18"/>
        </w:rPr>
        <w:t>hora</w:t>
      </w:r>
      <w:r w:rsidRPr="008666E6">
        <w:rPr>
          <w:rFonts w:cstheme="minorHAnsi"/>
          <w:i/>
          <w:sz w:val="16"/>
          <w:szCs w:val="18"/>
        </w:rPr>
        <w:t>ō:</w:t>
      </w:r>
      <w:r w:rsidRPr="008666E6">
        <w:rPr>
          <w:sz w:val="16"/>
          <w:szCs w:val="18"/>
        </w:rPr>
        <w:t xml:space="preserve"> è lo stesso attribuito a </w:t>
      </w:r>
      <w:r w:rsidRPr="008666E6">
        <w:rPr>
          <w:i/>
          <w:sz w:val="16"/>
          <w:szCs w:val="18"/>
        </w:rPr>
        <w:t>blep</w:t>
      </w:r>
      <w:r w:rsidRPr="008666E6">
        <w:rPr>
          <w:rFonts w:cstheme="minorHAnsi"/>
          <w:i/>
          <w:sz w:val="16"/>
          <w:szCs w:val="18"/>
        </w:rPr>
        <w:t>ō</w:t>
      </w:r>
      <w:r w:rsidRPr="008666E6">
        <w:rPr>
          <w:sz w:val="16"/>
          <w:szCs w:val="18"/>
        </w:rPr>
        <w:t xml:space="preserve"> per Maria e </w:t>
      </w:r>
      <w:r w:rsidRPr="008666E6">
        <w:rPr>
          <w:i/>
          <w:sz w:val="16"/>
          <w:szCs w:val="18"/>
        </w:rPr>
        <w:t>the</w:t>
      </w:r>
      <w:r w:rsidRPr="008666E6">
        <w:rPr>
          <w:rFonts w:cstheme="minorHAnsi"/>
          <w:i/>
          <w:sz w:val="16"/>
          <w:szCs w:val="18"/>
        </w:rPr>
        <w:t>ō</w:t>
      </w:r>
      <w:r w:rsidRPr="008666E6">
        <w:rPr>
          <w:i/>
          <w:sz w:val="16"/>
          <w:szCs w:val="18"/>
        </w:rPr>
        <w:t>re</w:t>
      </w:r>
      <w:r w:rsidRPr="008666E6">
        <w:rPr>
          <w:rFonts w:cstheme="minorHAnsi"/>
          <w:i/>
          <w:sz w:val="16"/>
          <w:szCs w:val="18"/>
        </w:rPr>
        <w:t>ō</w:t>
      </w:r>
      <w:r w:rsidRPr="008666E6">
        <w:rPr>
          <w:i/>
          <w:sz w:val="16"/>
          <w:szCs w:val="18"/>
        </w:rPr>
        <w:t xml:space="preserve"> </w:t>
      </w:r>
      <w:r w:rsidRPr="008666E6">
        <w:rPr>
          <w:sz w:val="16"/>
          <w:szCs w:val="18"/>
        </w:rPr>
        <w:t>per Pietro?</w:t>
      </w:r>
    </w:p>
  </w:footnote>
  <w:footnote w:id="10">
    <w:p w:rsidR="00AD05B2" w:rsidRDefault="00AD05B2">
      <w:pPr>
        <w:pStyle w:val="Testonotaapidipagina"/>
      </w:pPr>
      <w:r w:rsidRPr="008666E6">
        <w:rPr>
          <w:rStyle w:val="Rimandonotaapidipagina"/>
          <w:sz w:val="18"/>
        </w:rPr>
        <w:footnoteRef/>
      </w:r>
      <w:r w:rsidRPr="008666E6">
        <w:rPr>
          <w:sz w:val="16"/>
          <w:szCs w:val="18"/>
        </w:rPr>
        <w:t xml:space="preserve"> Il termine </w:t>
      </w:r>
      <w:r w:rsidRPr="008666E6">
        <w:rPr>
          <w:i/>
          <w:sz w:val="16"/>
          <w:szCs w:val="18"/>
        </w:rPr>
        <w:t>graph</w:t>
      </w:r>
      <w:r w:rsidRPr="008666E6">
        <w:rPr>
          <w:rFonts w:cstheme="minorHAnsi"/>
          <w:i/>
          <w:sz w:val="16"/>
          <w:szCs w:val="18"/>
        </w:rPr>
        <w:t>ē</w:t>
      </w:r>
      <w:r w:rsidRPr="008666E6">
        <w:rPr>
          <w:i/>
          <w:sz w:val="16"/>
          <w:szCs w:val="18"/>
        </w:rPr>
        <w:t xml:space="preserve"> </w:t>
      </w:r>
      <w:r w:rsidRPr="008666E6">
        <w:rPr>
          <w:sz w:val="16"/>
          <w:szCs w:val="18"/>
        </w:rPr>
        <w:t>(Scrittura) ricorre dodici volte nello scritto giovanneo per indicare non tanto una citazione particolare, quanto l’insieme della tradizione biblica.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B3" w:rsidRDefault="006820B3">
    <w:pPr>
      <w:pStyle w:val="Intestazione"/>
      <w:rPr>
        <w:b/>
      </w:rPr>
    </w:pPr>
    <w:r>
      <w:rPr>
        <w:b/>
      </w:rPr>
      <w:t>II.</w:t>
    </w:r>
    <w:r w:rsidRPr="006820B3">
      <w:rPr>
        <w:b/>
      </w:rPr>
      <w:t xml:space="preserve"> Scheda: Corso per </w:t>
    </w:r>
    <w:r w:rsidRPr="006820B3">
      <w:rPr>
        <w:b/>
      </w:rPr>
      <w:t>ani</w:t>
    </w:r>
    <w:r w:rsidRPr="006820B3">
      <w:rPr>
        <w:b/>
      </w:rPr>
      <w:t xml:space="preserve">matori dei Gruppi della Parola  </w:t>
    </w:r>
    <w:r>
      <w:rPr>
        <w:b/>
      </w:rPr>
      <w:t xml:space="preserve">- Gorizia, </w:t>
    </w:r>
    <w:r w:rsidRPr="006820B3">
      <w:rPr>
        <w:b/>
      </w:rPr>
      <w:t>25.02.2019</w:t>
    </w:r>
  </w:p>
  <w:p w:rsidR="006820B3" w:rsidRDefault="006820B3">
    <w:pPr>
      <w:pStyle w:val="Intestazione"/>
      <w:rPr>
        <w:b/>
      </w:rPr>
    </w:pPr>
  </w:p>
  <w:p w:rsidR="007E5B95" w:rsidRPr="006820B3" w:rsidRDefault="007E5B95">
    <w:pPr>
      <w:pStyle w:val="Intestazion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08"/>
    <w:rsid w:val="00000B96"/>
    <w:rsid w:val="0002093B"/>
    <w:rsid w:val="00080CFB"/>
    <w:rsid w:val="00104BE6"/>
    <w:rsid w:val="00160B4F"/>
    <w:rsid w:val="00164129"/>
    <w:rsid w:val="00186B9C"/>
    <w:rsid w:val="001A392B"/>
    <w:rsid w:val="001E1BB6"/>
    <w:rsid w:val="001E4451"/>
    <w:rsid w:val="002160BF"/>
    <w:rsid w:val="00255A1D"/>
    <w:rsid w:val="00280C59"/>
    <w:rsid w:val="0028205D"/>
    <w:rsid w:val="002E436C"/>
    <w:rsid w:val="00326B85"/>
    <w:rsid w:val="0034775D"/>
    <w:rsid w:val="003C3F10"/>
    <w:rsid w:val="003C5EC1"/>
    <w:rsid w:val="003D41FC"/>
    <w:rsid w:val="003E7208"/>
    <w:rsid w:val="003F5AFE"/>
    <w:rsid w:val="00406172"/>
    <w:rsid w:val="004077BD"/>
    <w:rsid w:val="00485D79"/>
    <w:rsid w:val="00547EBA"/>
    <w:rsid w:val="00595F27"/>
    <w:rsid w:val="00596B2C"/>
    <w:rsid w:val="005A0750"/>
    <w:rsid w:val="005B183D"/>
    <w:rsid w:val="006820B3"/>
    <w:rsid w:val="00696195"/>
    <w:rsid w:val="006A51FE"/>
    <w:rsid w:val="006D7DD9"/>
    <w:rsid w:val="007A36A6"/>
    <w:rsid w:val="007E5B95"/>
    <w:rsid w:val="00843757"/>
    <w:rsid w:val="008666E6"/>
    <w:rsid w:val="00885656"/>
    <w:rsid w:val="008C4AA8"/>
    <w:rsid w:val="008D7813"/>
    <w:rsid w:val="00973B79"/>
    <w:rsid w:val="009C1AA8"/>
    <w:rsid w:val="00A75F19"/>
    <w:rsid w:val="00AA20C4"/>
    <w:rsid w:val="00AD05B2"/>
    <w:rsid w:val="00B61893"/>
    <w:rsid w:val="00B757CD"/>
    <w:rsid w:val="00B84411"/>
    <w:rsid w:val="00BA5BA5"/>
    <w:rsid w:val="00BB5442"/>
    <w:rsid w:val="00E130CD"/>
    <w:rsid w:val="00E1465E"/>
    <w:rsid w:val="00E149CA"/>
    <w:rsid w:val="00E60CD2"/>
    <w:rsid w:val="00E6363E"/>
    <w:rsid w:val="00F06461"/>
    <w:rsid w:val="00F21454"/>
    <w:rsid w:val="00F73E2D"/>
    <w:rsid w:val="00F82D89"/>
    <w:rsid w:val="00F97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A0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A0750"/>
    <w:rPr>
      <w:sz w:val="20"/>
      <w:szCs w:val="20"/>
    </w:rPr>
  </w:style>
  <w:style w:type="character" w:styleId="Rimandonotaapidipagina">
    <w:name w:val="footnote reference"/>
    <w:basedOn w:val="Carpredefinitoparagrafo"/>
    <w:uiPriority w:val="99"/>
    <w:semiHidden/>
    <w:unhideWhenUsed/>
    <w:rsid w:val="005A0750"/>
    <w:rPr>
      <w:vertAlign w:val="superscript"/>
    </w:rPr>
  </w:style>
  <w:style w:type="paragraph" w:styleId="Testofumetto">
    <w:name w:val="Balloon Text"/>
    <w:basedOn w:val="Normale"/>
    <w:link w:val="TestofumettoCarattere"/>
    <w:uiPriority w:val="99"/>
    <w:semiHidden/>
    <w:unhideWhenUsed/>
    <w:rsid w:val="00F73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E2D"/>
    <w:rPr>
      <w:rFonts w:ascii="Tahoma" w:hAnsi="Tahoma" w:cs="Tahoma"/>
      <w:sz w:val="16"/>
      <w:szCs w:val="16"/>
    </w:rPr>
  </w:style>
  <w:style w:type="paragraph" w:styleId="Intestazione">
    <w:name w:val="header"/>
    <w:basedOn w:val="Normale"/>
    <w:link w:val="IntestazioneCarattere"/>
    <w:uiPriority w:val="99"/>
    <w:unhideWhenUsed/>
    <w:rsid w:val="006820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B3"/>
  </w:style>
  <w:style w:type="paragraph" w:styleId="Pidipagina">
    <w:name w:val="footer"/>
    <w:basedOn w:val="Normale"/>
    <w:link w:val="PidipaginaCarattere"/>
    <w:uiPriority w:val="99"/>
    <w:unhideWhenUsed/>
    <w:rsid w:val="006820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A0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A0750"/>
    <w:rPr>
      <w:sz w:val="20"/>
      <w:szCs w:val="20"/>
    </w:rPr>
  </w:style>
  <w:style w:type="character" w:styleId="Rimandonotaapidipagina">
    <w:name w:val="footnote reference"/>
    <w:basedOn w:val="Carpredefinitoparagrafo"/>
    <w:uiPriority w:val="99"/>
    <w:semiHidden/>
    <w:unhideWhenUsed/>
    <w:rsid w:val="005A0750"/>
    <w:rPr>
      <w:vertAlign w:val="superscript"/>
    </w:rPr>
  </w:style>
  <w:style w:type="paragraph" w:styleId="Testofumetto">
    <w:name w:val="Balloon Text"/>
    <w:basedOn w:val="Normale"/>
    <w:link w:val="TestofumettoCarattere"/>
    <w:uiPriority w:val="99"/>
    <w:semiHidden/>
    <w:unhideWhenUsed/>
    <w:rsid w:val="00F73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E2D"/>
    <w:rPr>
      <w:rFonts w:ascii="Tahoma" w:hAnsi="Tahoma" w:cs="Tahoma"/>
      <w:sz w:val="16"/>
      <w:szCs w:val="16"/>
    </w:rPr>
  </w:style>
  <w:style w:type="paragraph" w:styleId="Intestazione">
    <w:name w:val="header"/>
    <w:basedOn w:val="Normale"/>
    <w:link w:val="IntestazioneCarattere"/>
    <w:uiPriority w:val="99"/>
    <w:unhideWhenUsed/>
    <w:rsid w:val="006820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B3"/>
  </w:style>
  <w:style w:type="paragraph" w:styleId="Pidipagina">
    <w:name w:val="footer"/>
    <w:basedOn w:val="Normale"/>
    <w:link w:val="PidipaginaCarattere"/>
    <w:uiPriority w:val="99"/>
    <w:unhideWhenUsed/>
    <w:rsid w:val="006820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6091</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p:lastModifiedBy>
  <cp:revision>2</cp:revision>
  <cp:lastPrinted>2019-02-25T14:31:00Z</cp:lastPrinted>
  <dcterms:created xsi:type="dcterms:W3CDTF">2019-02-25T14:34:00Z</dcterms:created>
  <dcterms:modified xsi:type="dcterms:W3CDTF">2019-02-25T14:34:00Z</dcterms:modified>
</cp:coreProperties>
</file>